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E5D9A" w14:textId="3C3A692C" w:rsidR="00367235" w:rsidRPr="002A4885" w:rsidRDefault="002A4885" w:rsidP="002A4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22C6887C" w14:textId="77777777" w:rsidR="002A4885" w:rsidRDefault="002A4885" w:rsidP="0036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6EBC70" w14:textId="77777777" w:rsidR="002A4885" w:rsidRDefault="002A4885" w:rsidP="0036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3FE1C9" w14:textId="77777777" w:rsidR="002A4885" w:rsidRDefault="002A4885" w:rsidP="0036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C5D8B3" w14:textId="77777777" w:rsidR="002A4885" w:rsidRDefault="002A4885" w:rsidP="0036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5E19C4" w14:textId="77777777" w:rsidR="002A4885" w:rsidRDefault="002A4885" w:rsidP="0036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E1928E" w14:textId="77777777" w:rsidR="002A4885" w:rsidRDefault="002A4885" w:rsidP="0036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907DE4" w14:textId="77777777" w:rsidR="002A4885" w:rsidRPr="002B4288" w:rsidRDefault="002A4885" w:rsidP="0036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F9CBFE" w14:textId="77777777" w:rsidR="00367235" w:rsidRPr="00206909" w:rsidRDefault="00367235" w:rsidP="003672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РОССИЙСКОЙ ФЕДЕРАЦИИ</w:t>
      </w:r>
    </w:p>
    <w:p w14:paraId="5A138A3E" w14:textId="77777777" w:rsidR="00367235" w:rsidRPr="002A4885" w:rsidRDefault="00367235" w:rsidP="00367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AB447D" w14:textId="77777777" w:rsidR="00367235" w:rsidRPr="002A4885" w:rsidRDefault="00367235" w:rsidP="00367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6F52B0" w14:textId="77777777" w:rsidR="00367235" w:rsidRPr="002A4885" w:rsidRDefault="00367235" w:rsidP="003672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4C41DA0" w14:textId="77777777" w:rsidR="00367235" w:rsidRPr="002A4885" w:rsidRDefault="00367235" w:rsidP="00367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B16E59" w14:textId="77777777" w:rsidR="00367235" w:rsidRPr="002A4885" w:rsidRDefault="00367235" w:rsidP="00367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«___» ___________2021 г. № ______</w:t>
      </w:r>
    </w:p>
    <w:p w14:paraId="7BE32365" w14:textId="77777777" w:rsidR="00367235" w:rsidRPr="002A4885" w:rsidRDefault="00367235" w:rsidP="00367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D1DC71" w14:textId="77777777" w:rsidR="00367235" w:rsidRPr="002A4885" w:rsidRDefault="00367235" w:rsidP="00367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02B38B" w14:textId="77777777" w:rsidR="00367235" w:rsidRPr="002A4885" w:rsidRDefault="00367235" w:rsidP="003672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</w:t>
      </w:r>
    </w:p>
    <w:p w14:paraId="43AEA2D4" w14:textId="77777777" w:rsidR="00367235" w:rsidRPr="00206909" w:rsidRDefault="00367235" w:rsidP="0036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A975DC" w14:textId="77777777" w:rsidR="00367235" w:rsidRPr="00206909" w:rsidRDefault="00367235" w:rsidP="00367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1B4068" w14:textId="77777777" w:rsidR="00367235" w:rsidRPr="00206909" w:rsidRDefault="00367235" w:rsidP="00367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ценообразовании </w:t>
      </w:r>
    </w:p>
    <w:p w14:paraId="75829432" w14:textId="77777777" w:rsidR="00367235" w:rsidRPr="00206909" w:rsidRDefault="00367235" w:rsidP="00367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области обращения с </w:t>
      </w:r>
      <w:bookmarkStart w:id="0" w:name="_Hlk8206378"/>
      <w:r w:rsidRPr="00206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отходами </w:t>
      </w:r>
      <w:r w:rsidRPr="0020690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06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20690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06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 опасности</w:t>
      </w:r>
      <w:bookmarkEnd w:id="0"/>
    </w:p>
    <w:p w14:paraId="2D7C27C5" w14:textId="77777777" w:rsidR="00367235" w:rsidRPr="00206909" w:rsidRDefault="00367235" w:rsidP="00367235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0E6FBC" w14:textId="77777777" w:rsidR="00367235" w:rsidRPr="00206909" w:rsidRDefault="00367235" w:rsidP="0036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E1377E" w14:textId="77777777" w:rsidR="00367235" w:rsidRPr="00206909" w:rsidRDefault="00367235" w:rsidP="00367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2069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5 и 14</w:t>
      </w:r>
      <w:r w:rsidRPr="0020690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20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отходах производства и потребления» Правительство Российской Федерации постановляет</w:t>
      </w:r>
      <w:r w:rsidRPr="0020690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:</w:t>
      </w:r>
    </w:p>
    <w:p w14:paraId="561ABF74" w14:textId="77777777" w:rsidR="00367235" w:rsidRPr="00206909" w:rsidRDefault="00367235" w:rsidP="00367235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прилагаемые:</w:t>
      </w:r>
    </w:p>
    <w:p w14:paraId="5B2FA772" w14:textId="77777777" w:rsidR="00367235" w:rsidRPr="00206909" w:rsidRDefault="00367235" w:rsidP="0036723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8206632"/>
      <w:r w:rsidRPr="00206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ценообразования</w:t>
      </w:r>
      <w:bookmarkEnd w:id="1"/>
      <w:r w:rsidRPr="00206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области обращения с отходами I и II классов опасности;</w:t>
      </w:r>
    </w:p>
    <w:p w14:paraId="4E37A63E" w14:textId="77777777" w:rsidR="00367235" w:rsidRPr="00206909" w:rsidRDefault="00367235" w:rsidP="0036723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регулирования предельных тарифов в области обращения с отходами I и II классов опасности.</w:t>
      </w:r>
    </w:p>
    <w:p w14:paraId="47F16C98" w14:textId="77777777" w:rsidR="00367235" w:rsidRPr="00206909" w:rsidRDefault="00367235" w:rsidP="00367235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Hlk8206434"/>
      <w:r w:rsidRPr="00206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Определить федеральным органом исполнительной власти, уполномоченным в области регулирования тарифов по обращению с отходами </w:t>
      </w:r>
      <w:r w:rsidRPr="002069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206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2069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206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 опасности, Федеральную антимонопольную службу.</w:t>
      </w:r>
      <w:bookmarkEnd w:id="2"/>
    </w:p>
    <w:p w14:paraId="13DFD56B" w14:textId="77777777" w:rsidR="00367235" w:rsidRPr="00206909" w:rsidRDefault="00367235" w:rsidP="00367235">
      <w:pPr>
        <w:pStyle w:val="a8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0FC7E6" w14:textId="77777777" w:rsidR="00893C93" w:rsidRDefault="00893C93" w:rsidP="003672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023075" w14:textId="77777777" w:rsidR="00893C93" w:rsidRDefault="00893C93" w:rsidP="003672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0B2751" w14:textId="0774A59D" w:rsidR="00367235" w:rsidRPr="00206909" w:rsidRDefault="00367235" w:rsidP="003672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Правительства</w:t>
      </w:r>
    </w:p>
    <w:p w14:paraId="7FEFFFCD" w14:textId="77777777" w:rsidR="00367235" w:rsidRPr="00206909" w:rsidRDefault="00367235" w:rsidP="00367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Российской Федерации </w:t>
      </w:r>
    </w:p>
    <w:p w14:paraId="35355036" w14:textId="77777777" w:rsidR="00367235" w:rsidRPr="00206909" w:rsidRDefault="00367235" w:rsidP="00367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 </w:t>
      </w:r>
      <w:proofErr w:type="spellStart"/>
      <w:r w:rsidRPr="00206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Мишустин</w:t>
      </w:r>
      <w:proofErr w:type="spellEnd"/>
    </w:p>
    <w:p w14:paraId="59530174" w14:textId="77777777" w:rsidR="00367235" w:rsidRPr="00206909" w:rsidRDefault="00367235" w:rsidP="00367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0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F2F4A8E" w14:textId="77777777" w:rsidR="002A4885" w:rsidRPr="002A4885" w:rsidRDefault="002A4885" w:rsidP="002A4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14:paraId="744BE96C" w14:textId="77777777" w:rsidR="002A4885" w:rsidRPr="002A4885" w:rsidRDefault="002A4885" w:rsidP="002A4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14:paraId="1F46CB26" w14:textId="77777777" w:rsidR="002A4885" w:rsidRPr="002A4885" w:rsidRDefault="002A4885" w:rsidP="002A4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14:paraId="79EC2E78" w14:textId="5900A69F" w:rsidR="002A4885" w:rsidRPr="002A4885" w:rsidRDefault="002A4885" w:rsidP="002A4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488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 2021 г. № ___</w:t>
      </w:r>
    </w:p>
    <w:p w14:paraId="36CC3A52" w14:textId="77777777" w:rsidR="00367235" w:rsidRPr="00206909" w:rsidRDefault="00367235" w:rsidP="00367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508DE" w14:textId="77777777" w:rsidR="002A4885" w:rsidRDefault="002A4885" w:rsidP="0036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31DDBB" w14:textId="77777777" w:rsidR="002A4885" w:rsidRDefault="002A4885" w:rsidP="0036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E63CAC" w14:textId="77777777" w:rsidR="00367235" w:rsidRPr="00206909" w:rsidRDefault="00367235" w:rsidP="0036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Основы </w:t>
      </w:r>
    </w:p>
    <w:p w14:paraId="42B26701" w14:textId="77777777" w:rsidR="00367235" w:rsidRPr="00206909" w:rsidRDefault="00367235" w:rsidP="0036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ценообразования в области обращения с отходами </w:t>
      </w:r>
    </w:p>
    <w:p w14:paraId="51266701" w14:textId="77777777" w:rsidR="00367235" w:rsidRPr="00206909" w:rsidRDefault="00367235" w:rsidP="0036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и II классов опасности</w:t>
      </w:r>
    </w:p>
    <w:p w14:paraId="494A82CE" w14:textId="77777777" w:rsidR="00367235" w:rsidRPr="00206909" w:rsidRDefault="00367235" w:rsidP="0036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88F2D3" w14:textId="77777777" w:rsidR="00367235" w:rsidRPr="00206909" w:rsidRDefault="00367235" w:rsidP="00367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909" w:rsidDel="008F2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690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02D86844" w14:textId="77777777" w:rsidR="00367235" w:rsidRPr="00206909" w:rsidRDefault="00367235" w:rsidP="003672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24A37D" w14:textId="77777777" w:rsidR="00367235" w:rsidRPr="00206909" w:rsidRDefault="00367235" w:rsidP="00367235">
      <w:pPr>
        <w:pStyle w:val="a8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Настоящий документ определяет систему, принципы и методы регулирования предельных тарифов на услугу федерального оператора по обращению</w:t>
      </w:r>
      <w:r w:rsidRPr="00206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 отходами I и II классов опасности (далее – федеральный оператор)</w:t>
      </w:r>
      <w:r w:rsidRPr="00206909">
        <w:rPr>
          <w:rFonts w:ascii="Times New Roman" w:hAnsi="Times New Roman" w:cs="Times New Roman"/>
          <w:sz w:val="28"/>
          <w:szCs w:val="28"/>
        </w:rPr>
        <w:t>.</w:t>
      </w:r>
    </w:p>
    <w:p w14:paraId="6FA0C162" w14:textId="77777777" w:rsidR="00367235" w:rsidRPr="00206909" w:rsidRDefault="00367235" w:rsidP="00367235">
      <w:pPr>
        <w:pStyle w:val="a8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В настоящем документе используются следующие понятия:</w:t>
      </w:r>
    </w:p>
    <w:p w14:paraId="0527CEAE" w14:textId="77777777" w:rsidR="00367235" w:rsidRPr="00206909" w:rsidRDefault="00367235" w:rsidP="003672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«базовый уровень операционных расходов» - уровень операционных расходов, установленный на первый год долгосрочного периода регулирования;</w:t>
      </w:r>
    </w:p>
    <w:p w14:paraId="6330A946" w14:textId="77777777" w:rsidR="00367235" w:rsidRPr="00206909" w:rsidRDefault="00367235" w:rsidP="003672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«долгосрочные параметры регулирования тарифов» - параметры расчета предельных тарифов по обращению с отходами I и II классов опасности, устанавливаемые органом регулирования на долгосрочный период регулирования;</w:t>
      </w:r>
    </w:p>
    <w:p w14:paraId="5CDAC7E2" w14:textId="77777777" w:rsidR="00367235" w:rsidRPr="00206909" w:rsidRDefault="00367235" w:rsidP="003672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«долгосрочный период регулирования» - период длительностью не менее 5 годовых периодов регулирования, на который устанавливаются долгосрочные параметры регулирования предельных тарифов;</w:t>
      </w:r>
    </w:p>
    <w:p w14:paraId="503300B1" w14:textId="77777777" w:rsidR="00367235" w:rsidRPr="00206909" w:rsidRDefault="00367235" w:rsidP="003672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 w:rsidDel="005421FE">
        <w:rPr>
          <w:rFonts w:ascii="Times New Roman" w:hAnsi="Times New Roman" w:cs="Times New Roman"/>
          <w:sz w:val="28"/>
          <w:szCs w:val="28"/>
        </w:rPr>
        <w:t xml:space="preserve"> </w:t>
      </w:r>
      <w:r w:rsidRPr="00206909">
        <w:rPr>
          <w:rFonts w:ascii="Times New Roman" w:hAnsi="Times New Roman" w:cs="Times New Roman"/>
          <w:sz w:val="28"/>
          <w:szCs w:val="28"/>
        </w:rPr>
        <w:t>«инвестиционная программа» - совокупность реализуемых проектов, групп инвестиционных мероприятий федерального оператора;</w:t>
      </w:r>
    </w:p>
    <w:p w14:paraId="4FAE6D1A" w14:textId="77777777" w:rsidR="00367235" w:rsidRPr="00206909" w:rsidRDefault="00367235" w:rsidP="003672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«индекс эффективности операционных расходов» - показатель динамики изменения расходов, определяющий снижение операционных расходов в течение долгосрочного периода регулирования;</w:t>
      </w:r>
    </w:p>
    <w:p w14:paraId="719C6060" w14:textId="77777777" w:rsidR="00367235" w:rsidRPr="00206909" w:rsidRDefault="00367235" w:rsidP="003672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 xml:space="preserve">«недополученные доходы» - доходы федерального оператора, не полученные в предыдущие периоды регулирования в связи со снижением по независящим от федерального оператора причинам объема и (или) массы </w:t>
      </w:r>
      <w:r w:rsidRPr="00206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отходов I и II классов опасности</w:t>
      </w:r>
      <w:r w:rsidRPr="00206909">
        <w:rPr>
          <w:rFonts w:ascii="Times New Roman" w:hAnsi="Times New Roman" w:cs="Times New Roman"/>
          <w:sz w:val="28"/>
          <w:szCs w:val="28"/>
        </w:rPr>
        <w:t xml:space="preserve"> по сравнению с объемом и (или) массой </w:t>
      </w:r>
      <w:r w:rsidRPr="00206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отходов I и II классов опасности</w:t>
      </w:r>
      <w:r w:rsidRPr="00206909">
        <w:rPr>
          <w:rFonts w:ascii="Times New Roman" w:hAnsi="Times New Roman" w:cs="Times New Roman"/>
          <w:sz w:val="28"/>
          <w:szCs w:val="28"/>
        </w:rPr>
        <w:t xml:space="preserve">, учтенных при установлении предельных тарифов; </w:t>
      </w:r>
    </w:p>
    <w:p w14:paraId="172A2C3A" w14:textId="77777777" w:rsidR="00367235" w:rsidRPr="00206909" w:rsidRDefault="00367235" w:rsidP="003672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 xml:space="preserve">«предельный тариф» - предельная цена на услугу федерального оператора, установленная на основе долгосрочных параметров регулирования предельных тарифов органом регулирования; </w:t>
      </w:r>
    </w:p>
    <w:p w14:paraId="47EF6F88" w14:textId="77777777" w:rsidR="00367235" w:rsidRPr="00206909" w:rsidRDefault="00367235" w:rsidP="003672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 xml:space="preserve">«необходимая валовая выручка» - экономически обоснованный объем финансовых средств, необходимый в течение очередного периода регулирования федеральному оператору для осуществления регулируемого </w:t>
      </w:r>
      <w:r w:rsidRPr="00206909">
        <w:rPr>
          <w:rFonts w:ascii="Times New Roman" w:hAnsi="Times New Roman" w:cs="Times New Roman"/>
          <w:sz w:val="28"/>
          <w:szCs w:val="28"/>
        </w:rPr>
        <w:lastRenderedPageBreak/>
        <w:t xml:space="preserve">вида деятельности и обеспечения достижения установленных на соответствующий период регулирования в соответствии с нормативными правовыми актами Российской Федерации в области обращения с </w:t>
      </w:r>
      <w:r w:rsidRPr="00206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отходами I и II классов опасности</w:t>
      </w:r>
      <w:r w:rsidRPr="00206909">
        <w:rPr>
          <w:rFonts w:ascii="Times New Roman" w:hAnsi="Times New Roman" w:cs="Times New Roman"/>
          <w:sz w:val="28"/>
          <w:szCs w:val="28"/>
        </w:rPr>
        <w:t xml:space="preserve"> плановых значений показателей эффективности объектов, используемых для обработки, утилизации, обезвреживания, размещения </w:t>
      </w:r>
      <w:r w:rsidRPr="00206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отходов I и II классов опасности</w:t>
      </w:r>
      <w:r w:rsidRPr="00206909">
        <w:rPr>
          <w:rFonts w:ascii="Times New Roman" w:hAnsi="Times New Roman" w:cs="Times New Roman"/>
          <w:sz w:val="28"/>
          <w:szCs w:val="28"/>
        </w:rPr>
        <w:t xml:space="preserve">  (далее - показатели эффективности);</w:t>
      </w:r>
    </w:p>
    <w:p w14:paraId="479692AA" w14:textId="77777777" w:rsidR="00367235" w:rsidRPr="00206909" w:rsidRDefault="00367235" w:rsidP="003672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 xml:space="preserve">«объект по обращению с отходами I и II классов опасности» - комплекс объектов недвижимого и (или) движимого имущества, предназначенный для обработки, и (или) обезвреживания, и (или) размещения, и (или) утилизации отходов </w:t>
      </w:r>
      <w:r w:rsidRPr="002069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06909">
        <w:rPr>
          <w:rFonts w:ascii="Times New Roman" w:hAnsi="Times New Roman" w:cs="Times New Roman"/>
          <w:sz w:val="28"/>
          <w:szCs w:val="28"/>
        </w:rPr>
        <w:t xml:space="preserve"> и </w:t>
      </w:r>
      <w:r w:rsidRPr="0020690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909">
        <w:rPr>
          <w:rFonts w:ascii="Times New Roman" w:hAnsi="Times New Roman" w:cs="Times New Roman"/>
          <w:sz w:val="28"/>
          <w:szCs w:val="28"/>
        </w:rPr>
        <w:t xml:space="preserve"> классов опасности; </w:t>
      </w:r>
    </w:p>
    <w:p w14:paraId="768570ED" w14:textId="77777777" w:rsidR="00367235" w:rsidRPr="00206909" w:rsidRDefault="00367235" w:rsidP="003672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«орган регулирования» - Федеральная антимонопольная служба;</w:t>
      </w:r>
    </w:p>
    <w:p w14:paraId="784A26E2" w14:textId="75598BDC" w:rsidR="00367235" w:rsidRPr="00206909" w:rsidRDefault="00367235" w:rsidP="003672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06909">
        <w:rPr>
          <w:rFonts w:ascii="Times New Roman" w:hAnsi="Times New Roman" w:cs="Times New Roman"/>
          <w:sz w:val="28"/>
          <w:szCs w:val="28"/>
        </w:rPr>
        <w:t>отходообразователи</w:t>
      </w:r>
      <w:proofErr w:type="spellEnd"/>
      <w:r w:rsidRPr="00206909">
        <w:rPr>
          <w:rFonts w:ascii="Times New Roman" w:hAnsi="Times New Roman" w:cs="Times New Roman"/>
          <w:sz w:val="28"/>
          <w:szCs w:val="28"/>
        </w:rPr>
        <w:t xml:space="preserve">» - индивидуальные предприниматели, юридические лица, в результате деятельности которых образуются отходы </w:t>
      </w:r>
      <w:r w:rsidRPr="002069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06909">
        <w:rPr>
          <w:rFonts w:ascii="Times New Roman" w:hAnsi="Times New Roman" w:cs="Times New Roman"/>
          <w:sz w:val="28"/>
          <w:szCs w:val="28"/>
        </w:rPr>
        <w:t> и </w:t>
      </w:r>
      <w:r w:rsidRPr="0020690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909">
        <w:rPr>
          <w:rFonts w:ascii="Times New Roman" w:hAnsi="Times New Roman" w:cs="Times New Roman"/>
          <w:sz w:val="28"/>
          <w:szCs w:val="28"/>
        </w:rPr>
        <w:t xml:space="preserve"> классов опасности; </w:t>
      </w:r>
    </w:p>
    <w:p w14:paraId="4FC2B6CB" w14:textId="1B387B15" w:rsidR="00367235" w:rsidRPr="00206909" w:rsidRDefault="00367235" w:rsidP="003672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 xml:space="preserve">«период регулирования» - период, на который устанавливаются предельные тарифы, продолжительностью </w:t>
      </w:r>
      <w:r w:rsidRPr="00206909">
        <w:rPr>
          <w:rFonts w:ascii="Times New Roman" w:hAnsi="Times New Roman" w:cs="Times New Roman"/>
          <w:bCs/>
          <w:sz w:val="28"/>
          <w:szCs w:val="28"/>
        </w:rPr>
        <w:t>не менее 1 финансового года</w:t>
      </w:r>
      <w:r w:rsidRPr="00206909">
        <w:rPr>
          <w:rFonts w:ascii="Times New Roman" w:hAnsi="Times New Roman" w:cs="Times New Roman"/>
          <w:sz w:val="28"/>
          <w:szCs w:val="28"/>
        </w:rPr>
        <w:t xml:space="preserve">, </w:t>
      </w:r>
      <w:r w:rsidR="006710B5" w:rsidRPr="00206909">
        <w:rPr>
          <w:rFonts w:ascii="Times New Roman" w:hAnsi="Times New Roman" w:cs="Times New Roman"/>
          <w:sz w:val="28"/>
          <w:szCs w:val="28"/>
        </w:rPr>
        <w:t>если иное не предусмотрено настоящим документом</w:t>
      </w:r>
      <w:r w:rsidRPr="00206909">
        <w:rPr>
          <w:rFonts w:ascii="Times New Roman" w:hAnsi="Times New Roman" w:cs="Times New Roman"/>
          <w:sz w:val="28"/>
          <w:szCs w:val="28"/>
        </w:rPr>
        <w:t>;</w:t>
      </w:r>
    </w:p>
    <w:p w14:paraId="7BEB6BF9" w14:textId="77777777" w:rsidR="00367235" w:rsidRPr="00206909" w:rsidRDefault="00367235" w:rsidP="003672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 xml:space="preserve"> «расчетная предпринимательская прибыль федерального оператора» - величина, учитываемая при определении необходимой валовой выручки, используемой при расчете предельных тарифов на каждый год долгосрочного периода регулирования, остающаяся в распоряжении федерального оператора и расходуемая им по своему усмотрению;</w:t>
      </w:r>
    </w:p>
    <w:p w14:paraId="119A34AF" w14:textId="77777777" w:rsidR="00367235" w:rsidRPr="00206909" w:rsidRDefault="00367235" w:rsidP="003672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«экономически обоснованные расходы, не учтенные при установлении регулируемых предельных тарифов в предыдущие периоды регулирования» - расходы, связанные с незапланированным ростом цен на продукцию, используемую федеральным оператором, в процессе осуществления производственной деятельности в течение предыдущего периода регулирования, изменением законодательства Российской Федерации.</w:t>
      </w:r>
    </w:p>
    <w:p w14:paraId="63E3CF8D" w14:textId="77777777" w:rsidR="00367235" w:rsidRPr="00206909" w:rsidRDefault="00367235" w:rsidP="003672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Термины «федеральный оператор», «федеральный оператор по обращению с отходами I и II классов опасности» и «федеральная схема обращения с отходами I и II классов опасности», «операторов по обращению с отходами I и II классов» применяются в значениях, установленных Федеральным законом «Об отходах производства и потребления».</w:t>
      </w:r>
    </w:p>
    <w:p w14:paraId="359E33FB" w14:textId="79637B45" w:rsidR="00367235" w:rsidRPr="00206909" w:rsidRDefault="00367235" w:rsidP="00367235">
      <w:pPr>
        <w:pStyle w:val="a8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Услуга федерального оператора оказывается, как самостоятельно, так и с привлечением операторов по обращению с отходами I и II классов</w:t>
      </w:r>
      <w:r w:rsidR="00353EE1">
        <w:rPr>
          <w:rFonts w:ascii="Times New Roman" w:hAnsi="Times New Roman" w:cs="Times New Roman"/>
          <w:sz w:val="28"/>
          <w:szCs w:val="28"/>
        </w:rPr>
        <w:t xml:space="preserve"> опасности</w:t>
      </w:r>
      <w:r w:rsidR="0010169E">
        <w:rPr>
          <w:rFonts w:ascii="Times New Roman" w:hAnsi="Times New Roman" w:cs="Times New Roman"/>
          <w:sz w:val="28"/>
          <w:szCs w:val="28"/>
        </w:rPr>
        <w:t>,</w:t>
      </w:r>
      <w:r w:rsidRPr="00206909">
        <w:rPr>
          <w:rFonts w:ascii="Times New Roman" w:hAnsi="Times New Roman" w:cs="Times New Roman"/>
          <w:sz w:val="28"/>
          <w:szCs w:val="28"/>
        </w:rPr>
        <w:t xml:space="preserve"> операторов сбора отходов I и II классов опасности, образующихся в результате хозяйственной и (или) иной деятельности индивидуальных предпринимателей, юридических лиц, и их дальнейшего транспортирования, обработки и (или) утилизации, и (или) обезвреживания, и (или) размещения.</w:t>
      </w:r>
    </w:p>
    <w:p w14:paraId="113D0345" w14:textId="68C913D7" w:rsidR="00367235" w:rsidRPr="00206909" w:rsidRDefault="00367235" w:rsidP="00367235">
      <w:pPr>
        <w:pStyle w:val="a8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Услуги операторов по обращению с отходами I и II классов</w:t>
      </w:r>
      <w:r w:rsidR="00353EE1">
        <w:rPr>
          <w:rFonts w:ascii="Times New Roman" w:hAnsi="Times New Roman" w:cs="Times New Roman"/>
          <w:sz w:val="28"/>
          <w:szCs w:val="28"/>
        </w:rPr>
        <w:t xml:space="preserve"> опасности</w:t>
      </w:r>
      <w:r w:rsidRPr="00206909" w:rsidDel="00F91A7D">
        <w:rPr>
          <w:rFonts w:ascii="Times New Roman" w:hAnsi="Times New Roman" w:cs="Times New Roman"/>
          <w:sz w:val="28"/>
          <w:szCs w:val="28"/>
        </w:rPr>
        <w:t xml:space="preserve"> </w:t>
      </w:r>
      <w:r w:rsidRPr="00206909">
        <w:rPr>
          <w:rFonts w:ascii="Times New Roman" w:hAnsi="Times New Roman" w:cs="Times New Roman"/>
          <w:sz w:val="28"/>
          <w:szCs w:val="28"/>
        </w:rPr>
        <w:t>оплачиваются федеральным оператором по ценам, определенным в договорах, заключенных в результате проведения торгов.</w:t>
      </w:r>
    </w:p>
    <w:p w14:paraId="6CB334CC" w14:textId="77777777" w:rsidR="00367235" w:rsidRPr="00206909" w:rsidRDefault="00367235" w:rsidP="00367235">
      <w:pPr>
        <w:pStyle w:val="a8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 xml:space="preserve">Государственное регулирование предельных тарифов осуществляется посредством установления органом регулирования </w:t>
      </w:r>
      <w:r w:rsidRPr="00206909">
        <w:rPr>
          <w:rFonts w:ascii="Times New Roman" w:hAnsi="Times New Roman" w:cs="Times New Roman"/>
          <w:sz w:val="28"/>
          <w:szCs w:val="28"/>
        </w:rPr>
        <w:lastRenderedPageBreak/>
        <w:t>предельного тарифа на услугу федерального оператора по обращению с отходами I и II классов опасности.</w:t>
      </w:r>
    </w:p>
    <w:p w14:paraId="6EFC984E" w14:textId="07577C86" w:rsidR="002B4288" w:rsidRDefault="00367235" w:rsidP="00367235">
      <w:pPr>
        <w:pStyle w:val="a8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 xml:space="preserve">Предельные тарифы устанавливаются на финансовый год с учетом особенностей, предусмотренных настоящим документом. </w:t>
      </w:r>
    </w:p>
    <w:p w14:paraId="31FD61EF" w14:textId="6B6BE337" w:rsidR="00367235" w:rsidRPr="00DA3ECB" w:rsidRDefault="002B4288" w:rsidP="00DA3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CB">
        <w:rPr>
          <w:rFonts w:ascii="Times New Roman" w:hAnsi="Times New Roman" w:cs="Times New Roman"/>
          <w:sz w:val="28"/>
          <w:szCs w:val="28"/>
        </w:rPr>
        <w:t>Р</w:t>
      </w:r>
      <w:r w:rsidR="00367235" w:rsidRPr="00DA3ECB">
        <w:rPr>
          <w:rFonts w:ascii="Times New Roman" w:hAnsi="Times New Roman" w:cs="Times New Roman"/>
          <w:sz w:val="28"/>
          <w:szCs w:val="28"/>
        </w:rPr>
        <w:t>азмер предельных тарифов должен компенсировать федеральному оператору экономически обоснованные расходы, связанные с осуществлением деятельности по обращению с отходами I и II классов опасности.</w:t>
      </w:r>
    </w:p>
    <w:p w14:paraId="60A2CFFC" w14:textId="77777777" w:rsidR="00367235" w:rsidRPr="00206909" w:rsidRDefault="00367235" w:rsidP="0036723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1DF4C" w14:textId="77777777" w:rsidR="00367235" w:rsidRPr="00206909" w:rsidRDefault="00367235" w:rsidP="0036723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909">
        <w:rPr>
          <w:rFonts w:ascii="Times New Roman" w:hAnsi="Times New Roman" w:cs="Times New Roman"/>
          <w:b/>
          <w:sz w:val="28"/>
          <w:szCs w:val="28"/>
        </w:rPr>
        <w:t>II. Общие принципы регулирования предельных тарифов</w:t>
      </w:r>
    </w:p>
    <w:p w14:paraId="05B03DE8" w14:textId="77777777" w:rsidR="00367235" w:rsidRPr="00206909" w:rsidRDefault="00367235" w:rsidP="0036723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4391D8" w14:textId="34176390" w:rsidR="00367235" w:rsidRPr="00206909" w:rsidRDefault="00367235" w:rsidP="00367235">
      <w:pPr>
        <w:pStyle w:val="a8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 xml:space="preserve">Регулирование предельных тарифов осуществляется органом регулирования в соответствии с принципами </w:t>
      </w:r>
      <w:r w:rsidRPr="00CA1129">
        <w:rPr>
          <w:rFonts w:ascii="Times New Roman" w:hAnsi="Times New Roman" w:cs="Times New Roman"/>
          <w:sz w:val="28"/>
          <w:szCs w:val="28"/>
        </w:rPr>
        <w:t>регулирования</w:t>
      </w:r>
      <w:r w:rsidRPr="00206909">
        <w:rPr>
          <w:rFonts w:ascii="Times New Roman" w:hAnsi="Times New Roman" w:cs="Times New Roman"/>
          <w:sz w:val="28"/>
          <w:szCs w:val="28"/>
        </w:rPr>
        <w:t xml:space="preserve"> в области обращения с отходами, предусмотренными Федеральным законом</w:t>
      </w:r>
      <w:r w:rsidR="00CA1129">
        <w:rPr>
          <w:rFonts w:ascii="Times New Roman" w:hAnsi="Times New Roman" w:cs="Times New Roman"/>
          <w:sz w:val="28"/>
          <w:szCs w:val="28"/>
        </w:rPr>
        <w:br/>
      </w:r>
      <w:r w:rsidRPr="00206909">
        <w:rPr>
          <w:rFonts w:ascii="Times New Roman" w:hAnsi="Times New Roman" w:cs="Times New Roman"/>
          <w:sz w:val="28"/>
          <w:szCs w:val="28"/>
        </w:rPr>
        <w:t xml:space="preserve">«Об отходах производства и потребления», </w:t>
      </w:r>
      <w:r w:rsidR="00CA1129">
        <w:rPr>
          <w:rFonts w:ascii="Times New Roman" w:hAnsi="Times New Roman" w:cs="Times New Roman"/>
          <w:sz w:val="28"/>
          <w:szCs w:val="28"/>
        </w:rPr>
        <w:t xml:space="preserve">настоящим документом, </w:t>
      </w:r>
      <w:r w:rsidRPr="00206909">
        <w:rPr>
          <w:rFonts w:ascii="Times New Roman" w:hAnsi="Times New Roman" w:cs="Times New Roman"/>
          <w:sz w:val="28"/>
          <w:szCs w:val="28"/>
        </w:rPr>
        <w:t>Правилами регулирования тарифов и иными нормативными правовыми актами в области обращения с отходами I и II классов опасности.</w:t>
      </w:r>
    </w:p>
    <w:p w14:paraId="1C3EFDE3" w14:textId="77777777" w:rsidR="00367235" w:rsidRPr="00206909" w:rsidRDefault="00367235" w:rsidP="00367235">
      <w:pPr>
        <w:pStyle w:val="a8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В случае если федеральный оператор кроме регулируемых видов деятельности в области обращения с отходами I и II классов опасности осуществляет нерегулируемые виды деятельности, расходы на осуществление нерегулируемых видов деятельности и полученная в ходе их осуществления прибыль (убытки) при установлении предельных тарифов не учитываются.</w:t>
      </w:r>
    </w:p>
    <w:p w14:paraId="379EAEF4" w14:textId="00536528" w:rsidR="00367235" w:rsidRPr="00206909" w:rsidRDefault="00367235" w:rsidP="00367235">
      <w:pPr>
        <w:pStyle w:val="a8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 xml:space="preserve">В случае если федеральный оператор понес экономически обоснованные расходы, не учтенные при установлении предельных тарифов, или имеет недополученные доходы прошлых периодов регулирования, такие расходы (недополученные доходы), а также расходы, связанные с обслуживанием заемных средств и собственных средств, направляемых на покрытие недостатка средств, учитываются при корректировке (установлении) предельных тарифов для федерального оператора в полном </w:t>
      </w:r>
      <w:r w:rsidRPr="00DA3ECB">
        <w:rPr>
          <w:rFonts w:ascii="Times New Roman" w:hAnsi="Times New Roman" w:cs="Times New Roman"/>
          <w:sz w:val="28"/>
          <w:szCs w:val="28"/>
        </w:rPr>
        <w:t>объеме не позднее, чем на третий годовой период регулирования</w:t>
      </w:r>
      <w:r w:rsidRPr="00884A14">
        <w:rPr>
          <w:rFonts w:ascii="Times New Roman" w:hAnsi="Times New Roman" w:cs="Times New Roman"/>
          <w:sz w:val="28"/>
          <w:szCs w:val="28"/>
        </w:rPr>
        <w:t>,</w:t>
      </w:r>
      <w:r w:rsidRPr="00206909">
        <w:rPr>
          <w:rFonts w:ascii="Times New Roman" w:hAnsi="Times New Roman" w:cs="Times New Roman"/>
          <w:sz w:val="28"/>
          <w:szCs w:val="28"/>
        </w:rPr>
        <w:t xml:space="preserve"> следующий за периодом регулирования, в котором указанные расходы (недополученные доходы) были подтверждены отчетностью</w:t>
      </w:r>
      <w:r w:rsidR="00884A14">
        <w:rPr>
          <w:rFonts w:ascii="Times New Roman" w:hAnsi="Times New Roman" w:cs="Times New Roman"/>
          <w:sz w:val="28"/>
          <w:szCs w:val="28"/>
        </w:rPr>
        <w:t>, в том числе на основании отчетности о деятельности федерального оператора за 9 месяцев года</w:t>
      </w:r>
      <w:r w:rsidR="00884A14" w:rsidRPr="00884A14">
        <w:rPr>
          <w:rFonts w:ascii="Times New Roman" w:hAnsi="Times New Roman" w:cs="Times New Roman"/>
          <w:sz w:val="28"/>
          <w:szCs w:val="28"/>
        </w:rPr>
        <w:t xml:space="preserve"> </w:t>
      </w:r>
      <w:r w:rsidR="00884A14" w:rsidRPr="00206909">
        <w:rPr>
          <w:rFonts w:ascii="Times New Roman" w:hAnsi="Times New Roman" w:cs="Times New Roman"/>
          <w:sz w:val="28"/>
          <w:szCs w:val="28"/>
        </w:rPr>
        <w:t>предшествующего очередному периоду регулирования</w:t>
      </w:r>
      <w:r w:rsidR="00884A14">
        <w:rPr>
          <w:rFonts w:ascii="Times New Roman" w:hAnsi="Times New Roman" w:cs="Times New Roman"/>
          <w:sz w:val="28"/>
          <w:szCs w:val="28"/>
        </w:rPr>
        <w:t>.</w:t>
      </w:r>
    </w:p>
    <w:p w14:paraId="5DAA970A" w14:textId="77777777" w:rsidR="00367235" w:rsidRPr="00206909" w:rsidRDefault="00367235" w:rsidP="00367235">
      <w:pPr>
        <w:pStyle w:val="a8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Расходы, связанные с обслуживанием заемных средств, учитываются в размере, рассчитанном исходя из ставки процента, равной ключевой ставке Центрального банка Российской Федерации, действующей на дату привлечения таких средств (заключения договора займа, кредитного договора), увеличенной не более чем на 4 (четыре) процентных пункта.</w:t>
      </w:r>
    </w:p>
    <w:p w14:paraId="747130A6" w14:textId="77777777" w:rsidR="00367235" w:rsidRPr="00206909" w:rsidRDefault="00367235" w:rsidP="00367235">
      <w:pPr>
        <w:pStyle w:val="a8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При определении расчетных значений объемов расходов, учитываемых при установлении предельных тарифов, орган регулирования использует экономически и технологически обоснованные объемы потребления сырья, материалов, выполненных работ (услуг) и цены (тарифы) на них, определенные с учетом следующих данных:</w:t>
      </w:r>
    </w:p>
    <w:p w14:paraId="35643E3A" w14:textId="77777777" w:rsidR="00367235" w:rsidRPr="00206909" w:rsidRDefault="00367235" w:rsidP="00367235">
      <w:pPr>
        <w:pStyle w:val="a8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 xml:space="preserve">цены (тарифы) на потребляемые федеральным оператором товары (работы, услуги), установленные органом регулирования, – в случае, если </w:t>
      </w:r>
      <w:r w:rsidRPr="00206909">
        <w:rPr>
          <w:rFonts w:ascii="Times New Roman" w:hAnsi="Times New Roman" w:cs="Times New Roman"/>
          <w:sz w:val="28"/>
          <w:szCs w:val="28"/>
        </w:rPr>
        <w:lastRenderedPageBreak/>
        <w:t>цены (тарифы) на такие товары (работы, услуги) подлежат государственному регулированию;</w:t>
      </w:r>
    </w:p>
    <w:p w14:paraId="61B3FC87" w14:textId="77777777" w:rsidR="00367235" w:rsidRPr="00206909" w:rsidRDefault="00367235" w:rsidP="00367235">
      <w:pPr>
        <w:pStyle w:val="a8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цены, установленные в договорах, заключенных в результате проведения торгов;</w:t>
      </w:r>
    </w:p>
    <w:p w14:paraId="50EBAF7E" w14:textId="77777777" w:rsidR="00367235" w:rsidRPr="00206909" w:rsidRDefault="00367235" w:rsidP="00367235">
      <w:pPr>
        <w:pStyle w:val="a8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прогнозные показатели,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социально-экономического развития Российской Федерации на очередной финансовый год и плановый период, или (при наличии) следующие прогнозные показатели, определенные в базовом варианте уточненного прогноза социально-экономического развития Российской Федерации на очередной финансовый год и плановый период:</w:t>
      </w:r>
    </w:p>
    <w:p w14:paraId="7CB8568D" w14:textId="77777777" w:rsidR="00367235" w:rsidRPr="00206909" w:rsidRDefault="00367235" w:rsidP="003672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прогноз индекса потребительских цен (в среднем за год к предыдущему году);</w:t>
      </w:r>
    </w:p>
    <w:p w14:paraId="46DD6100" w14:textId="77777777" w:rsidR="00367235" w:rsidRPr="00206909" w:rsidRDefault="00367235" w:rsidP="003672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темпы роста цен на природный газ и другие виды топлива;</w:t>
      </w:r>
    </w:p>
    <w:p w14:paraId="35DF078E" w14:textId="77777777" w:rsidR="00367235" w:rsidRPr="00206909" w:rsidRDefault="00367235" w:rsidP="003672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темпы роста цен на электрическую энергию;</w:t>
      </w:r>
    </w:p>
    <w:p w14:paraId="4831A229" w14:textId="77777777" w:rsidR="00367235" w:rsidRPr="00206909" w:rsidRDefault="00367235" w:rsidP="003672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темпы роста заработной платы;</w:t>
      </w:r>
    </w:p>
    <w:p w14:paraId="3326D4FD" w14:textId="77777777" w:rsidR="00367235" w:rsidRPr="00206909" w:rsidRDefault="00367235" w:rsidP="00367235">
      <w:pPr>
        <w:pStyle w:val="a8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цены на потребляемые федеральным оператором товары (работы, услуги), сложившиеся на организованных торговых площадках, в том числе на биржах, функционирующих на территории Российской Федерации;</w:t>
      </w:r>
    </w:p>
    <w:p w14:paraId="73C5BC6F" w14:textId="77777777" w:rsidR="00367235" w:rsidRPr="00206909" w:rsidRDefault="00367235" w:rsidP="00367235">
      <w:pPr>
        <w:pStyle w:val="a8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данные бухгалтерского учета федерального оператора.</w:t>
      </w:r>
    </w:p>
    <w:p w14:paraId="03DAD5F4" w14:textId="77777777" w:rsidR="00367235" w:rsidRPr="00206909" w:rsidRDefault="00367235" w:rsidP="00367235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 xml:space="preserve"> Повторный учет одних и тех же расходов, относимых на регулируемые виды деятельности в области обращения с отходами I и II классов опасности, при установлении предельных тарифов не допускается.</w:t>
      </w:r>
    </w:p>
    <w:p w14:paraId="7D4EAD35" w14:textId="77777777" w:rsidR="00367235" w:rsidRPr="00206909" w:rsidRDefault="00367235" w:rsidP="00367235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 xml:space="preserve"> При определении фактических значений расходов, учитываемых при установлении предельных тарифов, орган регулирования использует данные бухгалтерской и статистической отчетности регулируемой организации за соответствующий период.</w:t>
      </w:r>
    </w:p>
    <w:p w14:paraId="4E57B39A" w14:textId="77777777" w:rsidR="00367235" w:rsidRPr="00206909" w:rsidRDefault="00367235" w:rsidP="00367235">
      <w:pPr>
        <w:pStyle w:val="a8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Предельные тарифы устанавливаются на основании необходимой валовой выручки.</w:t>
      </w:r>
    </w:p>
    <w:p w14:paraId="3FF6711E" w14:textId="77777777" w:rsidR="002B4288" w:rsidRDefault="00367235" w:rsidP="00367235">
      <w:pPr>
        <w:pStyle w:val="a8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 xml:space="preserve">Расчетный объем отходов I и II классов опасности для каждого года из первых 5-ти лет долгосрочного регулирования определяется на основании данных за последние 3 года на основе данных федерального статистического наблюдения об образовании, обработке, утилизации, обезвреживании, транспортировании и размещении отходов производства и потребления. </w:t>
      </w:r>
    </w:p>
    <w:p w14:paraId="159203C6" w14:textId="3378E503" w:rsidR="00367235" w:rsidRPr="00DA3ECB" w:rsidRDefault="00367235" w:rsidP="00DA3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ECB">
        <w:rPr>
          <w:rFonts w:ascii="Times New Roman" w:hAnsi="Times New Roman" w:cs="Times New Roman"/>
          <w:sz w:val="28"/>
          <w:szCs w:val="28"/>
        </w:rPr>
        <w:t>Расчетный объем отходов I и II классов опасности для последующих периодов определяется на основе данных государственной информационной системы учет и контроля за обращением с отходами I и II классов опасности за предыдущий год.</w:t>
      </w:r>
    </w:p>
    <w:p w14:paraId="1DA77AD4" w14:textId="77777777" w:rsidR="00367235" w:rsidRPr="00206909" w:rsidRDefault="00367235" w:rsidP="0036723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1FDDD3" w14:textId="77777777" w:rsidR="00367235" w:rsidRPr="00206909" w:rsidRDefault="00367235" w:rsidP="0036723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909">
        <w:rPr>
          <w:rFonts w:ascii="Times New Roman" w:hAnsi="Times New Roman" w:cs="Times New Roman"/>
          <w:b/>
          <w:sz w:val="28"/>
          <w:szCs w:val="28"/>
        </w:rPr>
        <w:t>I</w:t>
      </w:r>
      <w:r w:rsidRPr="0020690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06909">
        <w:rPr>
          <w:rFonts w:ascii="Times New Roman" w:hAnsi="Times New Roman" w:cs="Times New Roman"/>
          <w:b/>
          <w:sz w:val="28"/>
          <w:szCs w:val="28"/>
        </w:rPr>
        <w:t>. Определение необходимой валовой выручки</w:t>
      </w:r>
    </w:p>
    <w:p w14:paraId="0A8DB415" w14:textId="77777777" w:rsidR="00367235" w:rsidRPr="00206909" w:rsidRDefault="00367235" w:rsidP="0036723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424797" w14:textId="293A2197" w:rsidR="00367235" w:rsidRPr="00206909" w:rsidRDefault="00367235" w:rsidP="00367235">
      <w:pPr>
        <w:pStyle w:val="a8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установлении </w:t>
      </w:r>
      <w:r w:rsidRPr="00206909">
        <w:rPr>
          <w:rFonts w:ascii="Times New Roman" w:hAnsi="Times New Roman" w:cs="Times New Roman"/>
          <w:sz w:val="28"/>
          <w:szCs w:val="28"/>
        </w:rPr>
        <w:t xml:space="preserve">предельных </w:t>
      </w:r>
      <w:r w:rsidRPr="00206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тарифов из необходимой валовой выручки исключаются </w:t>
      </w:r>
      <w:r w:rsidRPr="00206909">
        <w:rPr>
          <w:rFonts w:ascii="Times New Roman" w:hAnsi="Times New Roman" w:cs="Times New Roman"/>
          <w:sz w:val="28"/>
          <w:szCs w:val="28"/>
        </w:rPr>
        <w:t xml:space="preserve">экономически необоснованные доходы прошлых </w:t>
      </w:r>
      <w:r w:rsidRPr="00206909">
        <w:rPr>
          <w:rFonts w:ascii="Times New Roman" w:hAnsi="Times New Roman" w:cs="Times New Roman"/>
          <w:sz w:val="28"/>
          <w:szCs w:val="28"/>
        </w:rPr>
        <w:lastRenderedPageBreak/>
        <w:t>периодов регулирования, включая доходы, полученные с нарушением требований законодательства Российской Федерации при установлении и применении регулируемых предельных тарифов, в том числе выявленные при осуществлении государственного контроля (надзора), а также расходы, связанные с приобретением федеральн</w:t>
      </w:r>
      <w:r w:rsidR="003C2E93">
        <w:rPr>
          <w:rFonts w:ascii="Times New Roman" w:hAnsi="Times New Roman" w:cs="Times New Roman"/>
          <w:sz w:val="28"/>
          <w:szCs w:val="28"/>
        </w:rPr>
        <w:t>ым</w:t>
      </w:r>
      <w:r w:rsidRPr="00206909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3C2E93">
        <w:rPr>
          <w:rFonts w:ascii="Times New Roman" w:hAnsi="Times New Roman" w:cs="Times New Roman"/>
          <w:sz w:val="28"/>
          <w:szCs w:val="28"/>
        </w:rPr>
        <w:t>ом</w:t>
      </w:r>
      <w:r w:rsidRPr="00206909">
        <w:rPr>
          <w:rFonts w:ascii="Times New Roman" w:hAnsi="Times New Roman" w:cs="Times New Roman"/>
          <w:sz w:val="28"/>
          <w:szCs w:val="28"/>
        </w:rPr>
        <w:t xml:space="preserve"> товаров (работ, услуг), используемых при осуществлении регулируемых видов деятельности, по завышенным ценам и в завышенных объемах</w:t>
      </w:r>
      <w:r w:rsidR="004A53A3">
        <w:rPr>
          <w:rFonts w:ascii="Times New Roman" w:hAnsi="Times New Roman" w:cs="Times New Roman"/>
          <w:sz w:val="28"/>
          <w:szCs w:val="28"/>
        </w:rPr>
        <w:t>.</w:t>
      </w:r>
    </w:p>
    <w:p w14:paraId="7EC1745F" w14:textId="77777777" w:rsidR="00367235" w:rsidRPr="00206909" w:rsidRDefault="00367235" w:rsidP="003672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Орган регулирования отказывает федеральному оператору во включении в предельные тарифы расходов, предложенных федеральным оператором, в случае если экономическая обоснованность таких расходов в соответствии с настоящим документом не подтверждена.</w:t>
      </w:r>
    </w:p>
    <w:p w14:paraId="678EB432" w14:textId="6415C37F" w:rsidR="008B3D3B" w:rsidRDefault="00367235" w:rsidP="00367235">
      <w:pPr>
        <w:pStyle w:val="a8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 xml:space="preserve">В случае если объекты, используемые для обработки, обезвреживания, захоронения отходов I и II классов опасности, ввод которых в эксплуатацию в соответствии с утвержденной инвестиционной программой федерального оператора был предусмотрен в предыдущий период регулирования, не были введены в эксплуатацию и при этом не осуществляется фактическое использование указанных объектов, при установлении предельных тарифов на очередной период регулирования из необходимой валовой выручки исключаются расходы, связанные со строительством, реконструкцией и (или) модернизацией таких объектов в части, финансируемой за счет выручки от реализации товаров (работ, услуг) по тарифам в истекший период регулирования. </w:t>
      </w:r>
    </w:p>
    <w:p w14:paraId="138DF980" w14:textId="572EF1F3" w:rsidR="000168C6" w:rsidRPr="00206909" w:rsidRDefault="008B3D3B" w:rsidP="00E35A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67235" w:rsidRPr="00DA3ECB">
        <w:rPr>
          <w:rFonts w:ascii="Times New Roman" w:hAnsi="Times New Roman" w:cs="Times New Roman"/>
          <w:sz w:val="28"/>
          <w:szCs w:val="28"/>
        </w:rPr>
        <w:t>сключенные расходы подлежат включению в необходимую валовую выручку на период регулирования, следующий за периодом регулирования, в течение которого осуществлен ввод соответствующих объектов в эксплуатацию.</w:t>
      </w:r>
    </w:p>
    <w:p w14:paraId="77DF0485" w14:textId="5A64FB04" w:rsidR="00367235" w:rsidRPr="00206909" w:rsidRDefault="00367235" w:rsidP="00367235">
      <w:pPr>
        <w:pStyle w:val="a8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 xml:space="preserve">Предельные тарифы </w:t>
      </w:r>
      <w:r w:rsidR="008B3D3B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Pr="00206909">
        <w:rPr>
          <w:rFonts w:ascii="Times New Roman" w:hAnsi="Times New Roman" w:cs="Times New Roman"/>
          <w:sz w:val="28"/>
          <w:szCs w:val="28"/>
        </w:rPr>
        <w:t>с применением метода индексации на долгосрочный период регулирования, равный не менее 5 финансовым годам</w:t>
      </w:r>
      <w:r w:rsidR="002B4288" w:rsidRPr="00206909">
        <w:rPr>
          <w:rFonts w:ascii="Times New Roman" w:hAnsi="Times New Roman" w:cs="Times New Roman"/>
          <w:sz w:val="28"/>
          <w:szCs w:val="28"/>
        </w:rPr>
        <w:t>, если иное не предусмотрено настоящим документом</w:t>
      </w:r>
      <w:r w:rsidRPr="00206909">
        <w:rPr>
          <w:rFonts w:ascii="Times New Roman" w:hAnsi="Times New Roman" w:cs="Times New Roman"/>
          <w:sz w:val="28"/>
          <w:szCs w:val="28"/>
        </w:rPr>
        <w:t>.</w:t>
      </w:r>
    </w:p>
    <w:p w14:paraId="44E9D115" w14:textId="256A9255" w:rsidR="008B3D3B" w:rsidRDefault="00884A14" w:rsidP="002B4288">
      <w:pPr>
        <w:pStyle w:val="a8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0"/>
      <w:bookmarkEnd w:id="3"/>
      <w:r w:rsidRPr="00884A14">
        <w:rPr>
          <w:rFonts w:ascii="Times New Roman" w:hAnsi="Times New Roman" w:cs="Times New Roman"/>
          <w:sz w:val="28"/>
          <w:szCs w:val="28"/>
        </w:rPr>
        <w:t>П</w:t>
      </w:r>
      <w:r w:rsidR="00367235" w:rsidRPr="00884A14">
        <w:rPr>
          <w:rFonts w:ascii="Times New Roman" w:hAnsi="Times New Roman" w:cs="Times New Roman"/>
          <w:sz w:val="28"/>
          <w:szCs w:val="28"/>
        </w:rPr>
        <w:t>редельны</w:t>
      </w:r>
      <w:r w:rsidRPr="00884A14">
        <w:rPr>
          <w:rFonts w:ascii="Times New Roman" w:hAnsi="Times New Roman" w:cs="Times New Roman"/>
          <w:sz w:val="28"/>
          <w:szCs w:val="28"/>
        </w:rPr>
        <w:t>е</w:t>
      </w:r>
      <w:r w:rsidR="00367235" w:rsidRPr="009E2FDC">
        <w:rPr>
          <w:rFonts w:ascii="Times New Roman" w:hAnsi="Times New Roman" w:cs="Times New Roman"/>
          <w:sz w:val="28"/>
          <w:szCs w:val="28"/>
        </w:rPr>
        <w:t xml:space="preserve"> </w:t>
      </w:r>
      <w:r w:rsidRPr="00C5480E">
        <w:rPr>
          <w:rFonts w:ascii="Times New Roman" w:hAnsi="Times New Roman" w:cs="Times New Roman"/>
          <w:sz w:val="28"/>
          <w:szCs w:val="28"/>
        </w:rPr>
        <w:t>тариф</w:t>
      </w:r>
      <w:r w:rsidRPr="00E10F93">
        <w:rPr>
          <w:rFonts w:ascii="Times New Roman" w:hAnsi="Times New Roman" w:cs="Times New Roman"/>
          <w:sz w:val="28"/>
          <w:szCs w:val="28"/>
        </w:rPr>
        <w:t>ы</w:t>
      </w:r>
      <w:r w:rsidRPr="00884A14">
        <w:rPr>
          <w:rFonts w:ascii="Times New Roman" w:hAnsi="Times New Roman" w:cs="Times New Roman"/>
          <w:sz w:val="28"/>
          <w:szCs w:val="28"/>
        </w:rPr>
        <w:t xml:space="preserve"> </w:t>
      </w:r>
      <w:r w:rsidR="00367235" w:rsidRPr="00884A14">
        <w:rPr>
          <w:rFonts w:ascii="Times New Roman" w:hAnsi="Times New Roman" w:cs="Times New Roman"/>
          <w:sz w:val="28"/>
          <w:szCs w:val="28"/>
        </w:rPr>
        <w:t xml:space="preserve">в течение долгосрочного периода регулирования </w:t>
      </w:r>
      <w:r w:rsidRPr="00884A14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C9690D" w:rsidRPr="00884A14">
        <w:rPr>
          <w:rFonts w:ascii="Times New Roman" w:hAnsi="Times New Roman" w:cs="Times New Roman"/>
          <w:sz w:val="28"/>
          <w:szCs w:val="28"/>
        </w:rPr>
        <w:t xml:space="preserve">скорректированы </w:t>
      </w:r>
      <w:r w:rsidR="00C9690D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884A14">
        <w:rPr>
          <w:rFonts w:ascii="Times New Roman" w:hAnsi="Times New Roman" w:cs="Times New Roman"/>
          <w:sz w:val="28"/>
          <w:szCs w:val="28"/>
        </w:rPr>
        <w:t xml:space="preserve">пересмотрены </w:t>
      </w:r>
      <w:r w:rsidR="00893C93">
        <w:rPr>
          <w:rFonts w:ascii="Times New Roman" w:hAnsi="Times New Roman" w:cs="Times New Roman"/>
          <w:sz w:val="28"/>
          <w:szCs w:val="28"/>
        </w:rPr>
        <w:t>по основаниям, пр</w:t>
      </w:r>
      <w:r w:rsidR="003C2E93">
        <w:rPr>
          <w:rFonts w:ascii="Times New Roman" w:hAnsi="Times New Roman" w:cs="Times New Roman"/>
          <w:sz w:val="28"/>
          <w:szCs w:val="28"/>
        </w:rPr>
        <w:t>е</w:t>
      </w:r>
      <w:r w:rsidR="00893C93">
        <w:rPr>
          <w:rFonts w:ascii="Times New Roman" w:hAnsi="Times New Roman" w:cs="Times New Roman"/>
          <w:sz w:val="28"/>
          <w:szCs w:val="28"/>
        </w:rPr>
        <w:t>дусмотренным настоящим документом.</w:t>
      </w:r>
    </w:p>
    <w:p w14:paraId="41BD53E8" w14:textId="21EAB9A5" w:rsidR="00367235" w:rsidRPr="00DA3ECB" w:rsidRDefault="00884A14">
      <w:pPr>
        <w:pStyle w:val="a8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ECB">
        <w:rPr>
          <w:rFonts w:ascii="Times New Roman" w:hAnsi="Times New Roman" w:cs="Times New Roman"/>
          <w:sz w:val="28"/>
          <w:szCs w:val="28"/>
        </w:rPr>
        <w:t>Корректировка предельных тарифов и</w:t>
      </w:r>
      <w:r w:rsidR="00893C93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DA3ECB">
        <w:rPr>
          <w:rFonts w:ascii="Times New Roman" w:hAnsi="Times New Roman" w:cs="Times New Roman"/>
          <w:sz w:val="28"/>
          <w:szCs w:val="28"/>
        </w:rPr>
        <w:t xml:space="preserve"> долгосрочных параметров регулирования предельных тарифов в течение долгосрочного периода регулирования </w:t>
      </w:r>
      <w:r w:rsidR="00367235" w:rsidRPr="00DA3ECB">
        <w:rPr>
          <w:rFonts w:ascii="Times New Roman" w:hAnsi="Times New Roman" w:cs="Times New Roman"/>
          <w:sz w:val="28"/>
          <w:szCs w:val="28"/>
        </w:rPr>
        <w:t xml:space="preserve">осуществляется органом регулирования при наличии любого из следующих </w:t>
      </w:r>
      <w:r w:rsidR="00893C93">
        <w:rPr>
          <w:rFonts w:ascii="Times New Roman" w:hAnsi="Times New Roman" w:cs="Times New Roman"/>
          <w:sz w:val="28"/>
          <w:szCs w:val="28"/>
        </w:rPr>
        <w:t>оснований</w:t>
      </w:r>
      <w:r w:rsidR="00367235" w:rsidRPr="00DA3ECB">
        <w:rPr>
          <w:rFonts w:ascii="Times New Roman" w:hAnsi="Times New Roman" w:cs="Times New Roman"/>
          <w:sz w:val="28"/>
          <w:szCs w:val="28"/>
        </w:rPr>
        <w:t>:</w:t>
      </w:r>
    </w:p>
    <w:p w14:paraId="1748D336" w14:textId="77777777" w:rsidR="00367235" w:rsidRPr="00206909" w:rsidRDefault="00367235" w:rsidP="003672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а) отклонение фактического значения индекса потребительских цен, установленного прогнозом социально-экономического развития Российской Федерации на отчетный период, от значений, учтенных при установлении предельных тарифов, более чем на 3 процентных пункта;</w:t>
      </w:r>
    </w:p>
    <w:p w14:paraId="638ADF61" w14:textId="7DCF5959" w:rsidR="00367235" w:rsidRPr="00206909" w:rsidRDefault="008B3D3B" w:rsidP="003672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67235" w:rsidRPr="00206909">
        <w:rPr>
          <w:rFonts w:ascii="Times New Roman" w:hAnsi="Times New Roman" w:cs="Times New Roman"/>
          <w:sz w:val="28"/>
          <w:szCs w:val="28"/>
        </w:rPr>
        <w:t xml:space="preserve">) фактическое изменение состава или размера расходов федерального оператора более чем на </w:t>
      </w:r>
      <w:r w:rsidR="00BB1053">
        <w:rPr>
          <w:rFonts w:ascii="Times New Roman" w:hAnsi="Times New Roman" w:cs="Times New Roman"/>
          <w:sz w:val="28"/>
          <w:szCs w:val="28"/>
        </w:rPr>
        <w:t xml:space="preserve">10 </w:t>
      </w:r>
      <w:r w:rsidR="00367235" w:rsidRPr="00206909">
        <w:rPr>
          <w:rFonts w:ascii="Times New Roman" w:hAnsi="Times New Roman" w:cs="Times New Roman"/>
          <w:sz w:val="28"/>
          <w:szCs w:val="28"/>
        </w:rPr>
        <w:t>процентных пунктов вследствие изменения законодательства Российской Федерации;</w:t>
      </w:r>
    </w:p>
    <w:p w14:paraId="40E4467C" w14:textId="047CA059" w:rsidR="000168C6" w:rsidRPr="00206909" w:rsidRDefault="008B3D3B" w:rsidP="003672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67235" w:rsidRPr="00206909">
        <w:rPr>
          <w:rFonts w:ascii="Times New Roman" w:hAnsi="Times New Roman" w:cs="Times New Roman"/>
          <w:sz w:val="28"/>
          <w:szCs w:val="28"/>
        </w:rPr>
        <w:t>)</w:t>
      </w:r>
      <w:r w:rsidR="00A02D2C">
        <w:rPr>
          <w:rFonts w:ascii="Times New Roman" w:hAnsi="Times New Roman" w:cs="Times New Roman"/>
          <w:sz w:val="28"/>
          <w:szCs w:val="28"/>
        </w:rPr>
        <w:t xml:space="preserve"> </w:t>
      </w:r>
      <w:r w:rsidR="000168C6" w:rsidRPr="00727BA9">
        <w:rPr>
          <w:rFonts w:ascii="Times New Roman" w:hAnsi="Times New Roman" w:cs="Times New Roman"/>
          <w:sz w:val="28"/>
          <w:szCs w:val="28"/>
        </w:rPr>
        <w:t xml:space="preserve">отклонение </w:t>
      </w:r>
      <w:r w:rsidR="002F3BDE" w:rsidRPr="00DA3ECB">
        <w:rPr>
          <w:rFonts w:ascii="Times New Roman" w:hAnsi="Times New Roman" w:cs="Times New Roman"/>
          <w:sz w:val="28"/>
          <w:szCs w:val="28"/>
        </w:rPr>
        <w:t xml:space="preserve">размера расходов </w:t>
      </w:r>
      <w:r w:rsidR="000168C6" w:rsidRPr="00727BA9">
        <w:rPr>
          <w:rFonts w:ascii="Times New Roman" w:hAnsi="Times New Roman" w:cs="Times New Roman"/>
          <w:sz w:val="28"/>
          <w:szCs w:val="28"/>
        </w:rPr>
        <w:t xml:space="preserve">скорректированной </w:t>
      </w:r>
      <w:r w:rsidR="00BB1053" w:rsidRPr="00727BA9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0168C6" w:rsidRPr="00727BA9">
        <w:rPr>
          <w:rFonts w:ascii="Times New Roman" w:hAnsi="Times New Roman" w:cs="Times New Roman"/>
          <w:sz w:val="28"/>
          <w:szCs w:val="28"/>
        </w:rPr>
        <w:t xml:space="preserve">инвестиционной программы федерального оператора от </w:t>
      </w:r>
      <w:r w:rsidR="00370C2E" w:rsidRPr="00DA3ECB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2F3BDE" w:rsidRPr="00DA3ECB">
        <w:rPr>
          <w:rFonts w:ascii="Times New Roman" w:hAnsi="Times New Roman" w:cs="Times New Roman"/>
          <w:sz w:val="28"/>
          <w:szCs w:val="28"/>
        </w:rPr>
        <w:t>утвержденного</w:t>
      </w:r>
      <w:r w:rsidR="00370C2E" w:rsidRPr="00DA3ECB">
        <w:rPr>
          <w:rFonts w:ascii="Times New Roman" w:hAnsi="Times New Roman" w:cs="Times New Roman"/>
          <w:sz w:val="28"/>
          <w:szCs w:val="28"/>
        </w:rPr>
        <w:t xml:space="preserve"> размера расходов</w:t>
      </w:r>
      <w:r w:rsidR="002F3BDE" w:rsidRPr="00DA3ECB">
        <w:rPr>
          <w:rFonts w:ascii="Times New Roman" w:hAnsi="Times New Roman" w:cs="Times New Roman"/>
          <w:sz w:val="28"/>
          <w:szCs w:val="28"/>
        </w:rPr>
        <w:t>, более чем на</w:t>
      </w:r>
      <w:r w:rsidR="000168C6" w:rsidRPr="00727BA9">
        <w:rPr>
          <w:rFonts w:ascii="Times New Roman" w:hAnsi="Times New Roman" w:cs="Times New Roman"/>
          <w:sz w:val="28"/>
          <w:szCs w:val="28"/>
        </w:rPr>
        <w:t xml:space="preserve"> </w:t>
      </w:r>
      <w:r w:rsidR="008D3D26" w:rsidRPr="00727BA9">
        <w:rPr>
          <w:rFonts w:ascii="Times New Roman" w:hAnsi="Times New Roman" w:cs="Times New Roman"/>
          <w:sz w:val="28"/>
          <w:szCs w:val="28"/>
        </w:rPr>
        <w:t xml:space="preserve">10 </w:t>
      </w:r>
      <w:r w:rsidR="000168C6" w:rsidRPr="00727BA9">
        <w:rPr>
          <w:rFonts w:ascii="Times New Roman" w:hAnsi="Times New Roman" w:cs="Times New Roman"/>
          <w:sz w:val="28"/>
          <w:szCs w:val="28"/>
        </w:rPr>
        <w:t>процентов;</w:t>
      </w:r>
    </w:p>
    <w:p w14:paraId="0DB3D37F" w14:textId="105B0FE3" w:rsidR="00884A14" w:rsidRPr="00206909" w:rsidRDefault="008B3D3B" w:rsidP="00C87BF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7235" w:rsidRPr="00206909">
        <w:rPr>
          <w:rFonts w:ascii="Times New Roman" w:hAnsi="Times New Roman" w:cs="Times New Roman"/>
          <w:sz w:val="28"/>
          <w:szCs w:val="28"/>
        </w:rPr>
        <w:t xml:space="preserve">) отклонение массы отходов I и II классов опасности, учитываемой при расчете предельных тарифов, более чем на </w:t>
      </w:r>
      <w:r w:rsidR="000168C6" w:rsidRPr="00206909">
        <w:rPr>
          <w:rFonts w:ascii="Times New Roman" w:hAnsi="Times New Roman" w:cs="Times New Roman"/>
          <w:sz w:val="28"/>
          <w:szCs w:val="28"/>
        </w:rPr>
        <w:t>10</w:t>
      </w:r>
      <w:r w:rsidR="00367235" w:rsidRPr="00206909">
        <w:rPr>
          <w:rFonts w:ascii="Times New Roman" w:hAnsi="Times New Roman" w:cs="Times New Roman"/>
          <w:sz w:val="28"/>
          <w:szCs w:val="28"/>
        </w:rPr>
        <w:t xml:space="preserve"> процентных пунктов.</w:t>
      </w:r>
    </w:p>
    <w:p w14:paraId="1AB51E24" w14:textId="2F5D94C6" w:rsidR="008B3D3B" w:rsidRDefault="008B3D3B" w:rsidP="00C87BFC">
      <w:pPr>
        <w:pStyle w:val="a8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Пересмотр</w:t>
      </w:r>
      <w:r w:rsidRPr="00206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предельных тарифов </w:t>
      </w:r>
      <w:r w:rsidRPr="00206909">
        <w:rPr>
          <w:rFonts w:ascii="Times New Roman" w:hAnsi="Times New Roman" w:cs="Times New Roman"/>
          <w:sz w:val="28"/>
          <w:szCs w:val="28"/>
        </w:rPr>
        <w:t xml:space="preserve">и </w:t>
      </w:r>
      <w:r w:rsidR="00893C93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206909">
        <w:rPr>
          <w:rFonts w:ascii="Times New Roman" w:hAnsi="Times New Roman" w:cs="Times New Roman"/>
          <w:sz w:val="28"/>
          <w:szCs w:val="28"/>
        </w:rPr>
        <w:t xml:space="preserve">долгосрочных параметров регулирования предельных тарифов в течение долгосрочного периода регулирования осуществляется органом регулирования при наличии любого из </w:t>
      </w:r>
      <w:r w:rsidRPr="00A374A5">
        <w:rPr>
          <w:rFonts w:ascii="Times New Roman" w:hAnsi="Times New Roman" w:cs="Times New Roman"/>
          <w:sz w:val="28"/>
          <w:szCs w:val="28"/>
        </w:rPr>
        <w:t>следующих</w:t>
      </w:r>
      <w:r w:rsidR="006C7710">
        <w:rPr>
          <w:rFonts w:ascii="Times New Roman" w:hAnsi="Times New Roman" w:cs="Times New Roman"/>
          <w:sz w:val="28"/>
          <w:szCs w:val="28"/>
        </w:rPr>
        <w:t xml:space="preserve"> </w:t>
      </w:r>
      <w:r w:rsidR="00893C93">
        <w:rPr>
          <w:rFonts w:ascii="Times New Roman" w:hAnsi="Times New Roman" w:cs="Times New Roman"/>
          <w:sz w:val="28"/>
          <w:szCs w:val="28"/>
        </w:rPr>
        <w:t>оснований</w:t>
      </w:r>
      <w:r w:rsidRPr="00A374A5">
        <w:rPr>
          <w:rFonts w:ascii="Times New Roman" w:hAnsi="Times New Roman" w:cs="Times New Roman"/>
          <w:sz w:val="28"/>
          <w:szCs w:val="28"/>
        </w:rPr>
        <w:t>:</w:t>
      </w:r>
      <w:r w:rsidRPr="008B3D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B06C14" w14:textId="73C2568C" w:rsidR="008B3D3B" w:rsidRDefault="008B3D3B" w:rsidP="00C87B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ECB">
        <w:rPr>
          <w:rFonts w:ascii="Times New Roman" w:hAnsi="Times New Roman" w:cs="Times New Roman"/>
          <w:sz w:val="28"/>
          <w:szCs w:val="28"/>
        </w:rPr>
        <w:t xml:space="preserve">а) вступившее в законную силу решение суда о необходимости пересмотра </w:t>
      </w:r>
      <w:r w:rsidR="00C2189E" w:rsidRPr="00BB1053">
        <w:rPr>
          <w:rFonts w:ascii="Times New Roman" w:hAnsi="Times New Roman" w:cs="Times New Roman"/>
          <w:sz w:val="28"/>
          <w:szCs w:val="28"/>
        </w:rPr>
        <w:t xml:space="preserve">предельных тарифов и (или) </w:t>
      </w:r>
      <w:r w:rsidRPr="00DA3ECB">
        <w:rPr>
          <w:rFonts w:ascii="Times New Roman" w:hAnsi="Times New Roman" w:cs="Times New Roman"/>
          <w:sz w:val="28"/>
          <w:szCs w:val="28"/>
        </w:rPr>
        <w:t>долгосрочных параметров регулирования предельных тарифов;</w:t>
      </w:r>
    </w:p>
    <w:p w14:paraId="2C591CF5" w14:textId="3421310B" w:rsidR="008B3D3B" w:rsidRPr="00DA3ECB" w:rsidRDefault="008B3D3B" w:rsidP="00C87B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ECB">
        <w:rPr>
          <w:rFonts w:ascii="Times New Roman" w:hAnsi="Times New Roman" w:cs="Times New Roman"/>
          <w:sz w:val="28"/>
          <w:szCs w:val="28"/>
        </w:rPr>
        <w:t xml:space="preserve">б) приведение ранее принятых решений об установлении предельных тарифов </w:t>
      </w:r>
      <w:r w:rsidR="00C2189E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C2189E" w:rsidRPr="007C4336">
        <w:rPr>
          <w:rFonts w:ascii="Times New Roman" w:hAnsi="Times New Roman" w:cs="Times New Roman"/>
          <w:sz w:val="28"/>
          <w:szCs w:val="28"/>
        </w:rPr>
        <w:t>долгосрочных параметров регулирования предельных тарифов</w:t>
      </w:r>
      <w:r w:rsidR="00C2189E" w:rsidRPr="008B3D3B">
        <w:rPr>
          <w:rFonts w:ascii="Times New Roman" w:hAnsi="Times New Roman" w:cs="Times New Roman"/>
          <w:sz w:val="28"/>
          <w:szCs w:val="28"/>
        </w:rPr>
        <w:t xml:space="preserve"> </w:t>
      </w:r>
      <w:r w:rsidRPr="00DA3ECB">
        <w:rPr>
          <w:rFonts w:ascii="Times New Roman" w:hAnsi="Times New Roman" w:cs="Times New Roman"/>
          <w:sz w:val="28"/>
          <w:szCs w:val="28"/>
        </w:rPr>
        <w:t xml:space="preserve">в соответствие с законодательством Российской Федерации, в случае наличия решения Правительства Российской Федерации о необходимости </w:t>
      </w:r>
      <w:r w:rsidR="00C2189E">
        <w:rPr>
          <w:rFonts w:ascii="Times New Roman" w:hAnsi="Times New Roman" w:cs="Times New Roman"/>
          <w:sz w:val="28"/>
          <w:szCs w:val="28"/>
        </w:rPr>
        <w:t xml:space="preserve">их </w:t>
      </w:r>
      <w:r w:rsidRPr="00DA3ECB">
        <w:rPr>
          <w:rFonts w:ascii="Times New Roman" w:hAnsi="Times New Roman" w:cs="Times New Roman"/>
          <w:sz w:val="28"/>
          <w:szCs w:val="28"/>
        </w:rPr>
        <w:t>пересмотра до истечения долгосрочного периода, иного прямого указания на возможность и (или) необходимость такого пересмотра;</w:t>
      </w:r>
    </w:p>
    <w:p w14:paraId="54AB6968" w14:textId="3579E642" w:rsidR="008B3D3B" w:rsidRDefault="008B3D3B" w:rsidP="00C87B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06909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06909">
        <w:rPr>
          <w:rFonts w:ascii="Times New Roman" w:hAnsi="Times New Roman" w:cs="Times New Roman"/>
          <w:sz w:val="28"/>
          <w:szCs w:val="28"/>
        </w:rPr>
        <w:t xml:space="preserve"> мероприятий по государственному контролю (надзору) в области регулируемых государством тарифов</w:t>
      </w:r>
      <w:r w:rsidR="00BB1053">
        <w:rPr>
          <w:rFonts w:ascii="Times New Roman" w:hAnsi="Times New Roman" w:cs="Times New Roman"/>
          <w:sz w:val="28"/>
          <w:szCs w:val="28"/>
        </w:rPr>
        <w:t>.</w:t>
      </w:r>
    </w:p>
    <w:p w14:paraId="22A91E0C" w14:textId="64F683D0" w:rsidR="00367235" w:rsidRPr="00206909" w:rsidRDefault="00367235" w:rsidP="00C87BFC">
      <w:pPr>
        <w:pStyle w:val="a8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Необходимая валовая выручка федерального оператора определяется как сумма планируемых на очередной период регулирования:</w:t>
      </w:r>
    </w:p>
    <w:p w14:paraId="4CF28468" w14:textId="77777777" w:rsidR="00367235" w:rsidRPr="00206909" w:rsidRDefault="00367235" w:rsidP="00C87BFC">
      <w:pPr>
        <w:pStyle w:val="a8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производственных расходов;</w:t>
      </w:r>
    </w:p>
    <w:p w14:paraId="0ECE6B27" w14:textId="77777777" w:rsidR="00367235" w:rsidRPr="00206909" w:rsidRDefault="00367235" w:rsidP="00C87BFC">
      <w:pPr>
        <w:pStyle w:val="a8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ремонтных расходов;</w:t>
      </w:r>
    </w:p>
    <w:p w14:paraId="1FF17F67" w14:textId="77777777" w:rsidR="00367235" w:rsidRPr="00206909" w:rsidRDefault="00367235" w:rsidP="00C87BFC">
      <w:pPr>
        <w:pStyle w:val="a8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административных расходов;</w:t>
      </w:r>
    </w:p>
    <w:p w14:paraId="0EB149CB" w14:textId="77777777" w:rsidR="00367235" w:rsidRPr="00206909" w:rsidRDefault="00367235" w:rsidP="00C87BFC">
      <w:pPr>
        <w:pStyle w:val="a8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расходов на арендную плату, лизинговые платежи, с учетом особенностей, предусмотренных настоящим документом;</w:t>
      </w:r>
    </w:p>
    <w:p w14:paraId="4268AD23" w14:textId="00995813" w:rsidR="00367235" w:rsidRPr="00206909" w:rsidRDefault="00367235" w:rsidP="00C87BFC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расходов, связанных с оплатой налогов, сборов и других обязательных платежей, в том числе платы за негативное воздействие на окружающую среду, определяем</w:t>
      </w:r>
      <w:r w:rsidR="003C2E93">
        <w:rPr>
          <w:rFonts w:ascii="Times New Roman" w:hAnsi="Times New Roman" w:cs="Times New Roman"/>
          <w:sz w:val="28"/>
          <w:szCs w:val="28"/>
        </w:rPr>
        <w:t>ой</w:t>
      </w:r>
      <w:r w:rsidRPr="0020690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10 января 2002 года № 7-ФЗ «Об охране окружающей среды</w:t>
      </w:r>
      <w:r w:rsidR="00E35A18">
        <w:rPr>
          <w:rFonts w:ascii="Times New Roman" w:hAnsi="Times New Roman" w:cs="Times New Roman"/>
          <w:sz w:val="28"/>
          <w:szCs w:val="28"/>
        </w:rPr>
        <w:t>»</w:t>
      </w:r>
      <w:r w:rsidRPr="00206909">
        <w:rPr>
          <w:rFonts w:ascii="Times New Roman" w:hAnsi="Times New Roman" w:cs="Times New Roman"/>
          <w:sz w:val="28"/>
          <w:szCs w:val="28"/>
        </w:rPr>
        <w:t>;</w:t>
      </w:r>
    </w:p>
    <w:p w14:paraId="799CBA8E" w14:textId="77777777" w:rsidR="00D233A6" w:rsidRPr="003C2E93" w:rsidRDefault="00D233A6" w:rsidP="00D233A6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E93">
        <w:rPr>
          <w:rFonts w:ascii="Times New Roman" w:hAnsi="Times New Roman" w:cs="Times New Roman"/>
          <w:sz w:val="28"/>
          <w:szCs w:val="28"/>
        </w:rPr>
        <w:t>сбытовых расходов;</w:t>
      </w:r>
    </w:p>
    <w:p w14:paraId="44C700FD" w14:textId="77777777" w:rsidR="00367235" w:rsidRPr="00206909" w:rsidRDefault="00367235" w:rsidP="00C87BFC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 xml:space="preserve">расходов операторов, осуществляющих обработку, утилизацию, обезвреживание, транспортирование и размещение отходов </w:t>
      </w:r>
      <w:r w:rsidRPr="002069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06909">
        <w:rPr>
          <w:rFonts w:ascii="Times New Roman" w:hAnsi="Times New Roman" w:cs="Times New Roman"/>
          <w:sz w:val="28"/>
          <w:szCs w:val="28"/>
        </w:rPr>
        <w:t xml:space="preserve"> и </w:t>
      </w:r>
      <w:r w:rsidRPr="0020690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909">
        <w:rPr>
          <w:rFonts w:ascii="Times New Roman" w:hAnsi="Times New Roman" w:cs="Times New Roman"/>
          <w:sz w:val="28"/>
          <w:szCs w:val="28"/>
        </w:rPr>
        <w:t xml:space="preserve"> классов опасности;</w:t>
      </w:r>
    </w:p>
    <w:p w14:paraId="217DCB9E" w14:textId="3EDC958D" w:rsidR="00367235" w:rsidRPr="00206909" w:rsidRDefault="00367235" w:rsidP="00C87BFC">
      <w:pPr>
        <w:pStyle w:val="a8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нормативной прибыли, включающей в том числе расходы на капитальные вложения (инвестиции), определяемые в экономически обоснованном размере с учетом утвержденной инвестиционной программой федерального оператора</w:t>
      </w:r>
      <w:r w:rsidR="004A53A3">
        <w:rPr>
          <w:rFonts w:ascii="Times New Roman" w:hAnsi="Times New Roman" w:cs="Times New Roman"/>
          <w:sz w:val="28"/>
          <w:szCs w:val="28"/>
        </w:rPr>
        <w:t>;</w:t>
      </w:r>
    </w:p>
    <w:p w14:paraId="02396D26" w14:textId="77777777" w:rsidR="00367235" w:rsidRPr="00206909" w:rsidRDefault="00367235" w:rsidP="00C87BFC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расчетной предпринимательской прибыли;</w:t>
      </w:r>
    </w:p>
    <w:p w14:paraId="701CF3CA" w14:textId="77777777" w:rsidR="00367235" w:rsidRPr="00206909" w:rsidRDefault="00367235" w:rsidP="00C87BFC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909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 обоснованных расходов, не учтенных при установлении регулируемых</w:t>
      </w:r>
      <w:r w:rsidRPr="00206909">
        <w:rPr>
          <w:rFonts w:ascii="Times New Roman" w:hAnsi="Times New Roman" w:cs="Times New Roman"/>
          <w:sz w:val="28"/>
          <w:szCs w:val="28"/>
        </w:rPr>
        <w:t xml:space="preserve"> предельных</w:t>
      </w:r>
      <w:r w:rsidRPr="00206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тарифов в предыдущие периоды регулирования;</w:t>
      </w:r>
    </w:p>
    <w:p w14:paraId="21C173F0" w14:textId="13A469A2" w:rsidR="00367235" w:rsidRPr="00206909" w:rsidRDefault="00367235" w:rsidP="00C87BFC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color w:val="000000" w:themeColor="text1"/>
          <w:sz w:val="28"/>
          <w:szCs w:val="28"/>
        </w:rPr>
        <w:t>недополученных доходов</w:t>
      </w:r>
      <w:r w:rsidR="004A53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58989CB" w14:textId="77777777" w:rsidR="00367235" w:rsidRPr="00206909" w:rsidRDefault="00367235" w:rsidP="00C87BFC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lastRenderedPageBreak/>
        <w:t>расходов на амортизацию основных средств и нематериальных активов с учетом особенностей, предусмотренных настоящим документом.</w:t>
      </w:r>
    </w:p>
    <w:p w14:paraId="5877EEC9" w14:textId="77777777" w:rsidR="00367235" w:rsidRPr="00206909" w:rsidRDefault="00367235" w:rsidP="00C87BFC">
      <w:pPr>
        <w:pStyle w:val="a8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В составе производственных расходов федерального оператора учитываются:</w:t>
      </w:r>
    </w:p>
    <w:p w14:paraId="0C107E26" w14:textId="77777777" w:rsidR="00367235" w:rsidRPr="00206909" w:rsidRDefault="00367235" w:rsidP="00367235">
      <w:pPr>
        <w:pStyle w:val="a8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расходы на приобретение сырья и материалов и их хранение;</w:t>
      </w:r>
    </w:p>
    <w:p w14:paraId="6FC42535" w14:textId="77777777" w:rsidR="00367235" w:rsidRPr="00206909" w:rsidRDefault="00367235" w:rsidP="00367235">
      <w:pPr>
        <w:pStyle w:val="a8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расходы на приобретаемые топливо, электрическую энергию (мощность), тепловую энергию (мощность), другие виды энергетических ресурсов (далее – энергетические ресурсы);</w:t>
      </w:r>
    </w:p>
    <w:p w14:paraId="52D4654D" w14:textId="2575319D" w:rsidR="00367235" w:rsidRPr="00206909" w:rsidRDefault="00367235" w:rsidP="00367235">
      <w:pPr>
        <w:pStyle w:val="a8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расходы на оплату товаров (услуг, работ), приобретаемых у других организаций, осуществляющих регулируемые виды деятельности</w:t>
      </w:r>
      <w:r w:rsidR="004A53A3">
        <w:rPr>
          <w:rFonts w:ascii="Times New Roman" w:hAnsi="Times New Roman" w:cs="Times New Roman"/>
          <w:sz w:val="28"/>
          <w:szCs w:val="28"/>
        </w:rPr>
        <w:t>;</w:t>
      </w:r>
    </w:p>
    <w:p w14:paraId="393F2F56" w14:textId="77777777" w:rsidR="00367235" w:rsidRPr="00206909" w:rsidRDefault="00367235" w:rsidP="00367235">
      <w:pPr>
        <w:pStyle w:val="a8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расходы на оплату труда и отчисления на социальные нужды основного производственного персонала;</w:t>
      </w:r>
    </w:p>
    <w:p w14:paraId="4807D374" w14:textId="77777777" w:rsidR="00367235" w:rsidRPr="00206909" w:rsidRDefault="00367235" w:rsidP="00367235">
      <w:pPr>
        <w:pStyle w:val="a8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общехозяйственные и общепроизводственные расходы, относимые на соответствующий вид деятельности в соответствии с учетной политикой федерального оператора;</w:t>
      </w:r>
    </w:p>
    <w:p w14:paraId="6F47E17B" w14:textId="77777777" w:rsidR="00367235" w:rsidRPr="00206909" w:rsidRDefault="00367235" w:rsidP="00367235">
      <w:pPr>
        <w:pStyle w:val="a8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прочие производственные расходы, относимые на соответствующий вид деятельности в соответствии с учетной политикой федерального оператора.</w:t>
      </w:r>
    </w:p>
    <w:p w14:paraId="33A20B71" w14:textId="77777777" w:rsidR="00367235" w:rsidRPr="00206909" w:rsidRDefault="00367235" w:rsidP="00367235">
      <w:pPr>
        <w:pStyle w:val="a8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В составе ремонтных расходов учитываются:</w:t>
      </w:r>
    </w:p>
    <w:p w14:paraId="6A9DCD48" w14:textId="3DBED454" w:rsidR="00367235" w:rsidRPr="00D233A6" w:rsidRDefault="006776E6" w:rsidP="00367235">
      <w:pPr>
        <w:pStyle w:val="a8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33A6">
        <w:rPr>
          <w:rFonts w:ascii="Times New Roman" w:hAnsi="Times New Roman" w:cs="Times New Roman"/>
          <w:sz w:val="28"/>
          <w:szCs w:val="28"/>
        </w:rPr>
        <w:t>р</w:t>
      </w:r>
      <w:r w:rsidR="00367235" w:rsidRPr="00D233A6">
        <w:rPr>
          <w:rFonts w:ascii="Times New Roman" w:hAnsi="Times New Roman" w:cs="Times New Roman"/>
          <w:sz w:val="28"/>
          <w:szCs w:val="28"/>
        </w:rPr>
        <w:t xml:space="preserve">асходы </w:t>
      </w:r>
      <w:r w:rsidR="00C75A8E" w:rsidRPr="00D233A6">
        <w:rPr>
          <w:rFonts w:ascii="Times New Roman" w:hAnsi="Times New Roman" w:cs="Times New Roman"/>
          <w:sz w:val="28"/>
          <w:szCs w:val="28"/>
        </w:rPr>
        <w:t xml:space="preserve">на </w:t>
      </w:r>
      <w:r w:rsidR="00367235" w:rsidRPr="00D233A6">
        <w:rPr>
          <w:rFonts w:ascii="Times New Roman" w:hAnsi="Times New Roman" w:cs="Times New Roman"/>
          <w:sz w:val="28"/>
          <w:szCs w:val="28"/>
        </w:rPr>
        <w:t>ремонт объектов сбора, транспортирования, обработки, обезвреживания, размещения, утилизации отходов I и II классов опасности</w:t>
      </w:r>
      <w:r w:rsidR="00015479" w:rsidRPr="00D233A6">
        <w:rPr>
          <w:rFonts w:ascii="Times New Roman" w:hAnsi="Times New Roman" w:cs="Times New Roman"/>
          <w:sz w:val="28"/>
          <w:szCs w:val="28"/>
        </w:rPr>
        <w:t xml:space="preserve"> и объектов инфраструктуры, обеспечивающих их функционирование</w:t>
      </w:r>
      <w:r w:rsidR="00367235" w:rsidRPr="00D233A6">
        <w:rPr>
          <w:rFonts w:ascii="Times New Roman" w:hAnsi="Times New Roman" w:cs="Times New Roman"/>
          <w:sz w:val="28"/>
          <w:szCs w:val="28"/>
        </w:rPr>
        <w:t>;</w:t>
      </w:r>
    </w:p>
    <w:p w14:paraId="23339B05" w14:textId="77777777" w:rsidR="00367235" w:rsidRPr="00206909" w:rsidRDefault="00367235" w:rsidP="00367235">
      <w:pPr>
        <w:pStyle w:val="a8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расходы на оплату труда и отчисления на социальные нужды ремонтного персонала.</w:t>
      </w:r>
    </w:p>
    <w:p w14:paraId="0DCED1A8" w14:textId="77777777" w:rsidR="00367235" w:rsidRPr="00206909" w:rsidRDefault="00367235" w:rsidP="00367235">
      <w:pPr>
        <w:pStyle w:val="a8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К административным расходам относятся:</w:t>
      </w:r>
    </w:p>
    <w:p w14:paraId="524DCE68" w14:textId="68136456" w:rsidR="00367235" w:rsidRPr="00206909" w:rsidRDefault="00367235" w:rsidP="00367235">
      <w:pPr>
        <w:pStyle w:val="a8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расходы на оплату труда и отчисления на социальные нужды административно-управленческого персонала</w:t>
      </w:r>
      <w:r w:rsidR="004A53A3">
        <w:rPr>
          <w:rFonts w:ascii="Times New Roman" w:hAnsi="Times New Roman" w:cs="Times New Roman"/>
          <w:sz w:val="28"/>
          <w:szCs w:val="28"/>
        </w:rPr>
        <w:t>;</w:t>
      </w:r>
    </w:p>
    <w:p w14:paraId="0DF4445A" w14:textId="77777777" w:rsidR="00367235" w:rsidRPr="00206909" w:rsidRDefault="00367235" w:rsidP="00367235">
      <w:pPr>
        <w:pStyle w:val="a8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арендная плата, лизинговые платежи, не связанные с арендой (лизингом) объектов обработки, обезвреживания, размещения, утилизации отходов I и II классов опасности;</w:t>
      </w:r>
    </w:p>
    <w:p w14:paraId="6EEED8A1" w14:textId="77777777" w:rsidR="00367235" w:rsidRPr="00206909" w:rsidRDefault="00367235" w:rsidP="00367235">
      <w:pPr>
        <w:pStyle w:val="a8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расходы на служебные командировки административно-управленческого персонала;</w:t>
      </w:r>
    </w:p>
    <w:p w14:paraId="5BF99192" w14:textId="77777777" w:rsidR="00367235" w:rsidRPr="00206909" w:rsidRDefault="00367235" w:rsidP="00367235">
      <w:pPr>
        <w:pStyle w:val="a8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расходы на обучение административно-управленческого персонала;</w:t>
      </w:r>
    </w:p>
    <w:p w14:paraId="10527C43" w14:textId="1B2DAF21" w:rsidR="00367235" w:rsidRPr="00206909" w:rsidRDefault="00367235" w:rsidP="00367235">
      <w:pPr>
        <w:pStyle w:val="a8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расходы на страхование производственных объектов;</w:t>
      </w:r>
    </w:p>
    <w:p w14:paraId="4775D13C" w14:textId="42A43C10" w:rsidR="00367235" w:rsidRPr="00D233A6" w:rsidRDefault="00367235" w:rsidP="00367235">
      <w:pPr>
        <w:pStyle w:val="a8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расходы на оплату товаров, работ и (или) услуг, поставляемых и (или) выполняемых по договорам сторонними организациями или индивидуальными предпринимателями, включая расходы на оплату услуг связи</w:t>
      </w:r>
      <w:r w:rsidRPr="00D233A6">
        <w:rPr>
          <w:rFonts w:ascii="Times New Roman" w:hAnsi="Times New Roman" w:cs="Times New Roman"/>
          <w:sz w:val="28"/>
          <w:szCs w:val="28"/>
        </w:rPr>
        <w:t>, охраны, юридических, информационных, аудиторских, консультационных услуг и другие расходы в экономически обоснованном размере</w:t>
      </w:r>
      <w:r w:rsidR="00893C93" w:rsidRPr="00D233A6">
        <w:rPr>
          <w:rFonts w:ascii="Times New Roman" w:hAnsi="Times New Roman" w:cs="Times New Roman"/>
          <w:sz w:val="28"/>
          <w:szCs w:val="28"/>
        </w:rPr>
        <w:t xml:space="preserve"> (не более 1 процента необходимой валовой выручки федерального оператора),</w:t>
      </w:r>
      <w:r w:rsidRPr="00D233A6">
        <w:rPr>
          <w:rFonts w:ascii="Times New Roman" w:hAnsi="Times New Roman" w:cs="Times New Roman"/>
          <w:sz w:val="28"/>
          <w:szCs w:val="28"/>
        </w:rPr>
        <w:t xml:space="preserve"> за исключением расходов, отнесенных к производственным и ремонтным расходам</w:t>
      </w:r>
      <w:r w:rsidR="005E4E6A" w:rsidRPr="00D233A6">
        <w:rPr>
          <w:rFonts w:ascii="Times New Roman" w:hAnsi="Times New Roman" w:cs="Times New Roman"/>
          <w:sz w:val="28"/>
          <w:szCs w:val="28"/>
        </w:rPr>
        <w:t>.</w:t>
      </w:r>
    </w:p>
    <w:p w14:paraId="482D2684" w14:textId="2BE357A9" w:rsidR="00621FC6" w:rsidRPr="00C75A8E" w:rsidRDefault="00621FC6" w:rsidP="00621F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33A6">
        <w:rPr>
          <w:rFonts w:ascii="Times New Roman" w:hAnsi="Times New Roman" w:cs="Times New Roman"/>
          <w:sz w:val="28"/>
          <w:szCs w:val="28"/>
        </w:rPr>
        <w:lastRenderedPageBreak/>
        <w:t xml:space="preserve">ж) </w:t>
      </w:r>
      <w:r w:rsidR="00367235" w:rsidRPr="00D233A6">
        <w:rPr>
          <w:rFonts w:ascii="Times New Roman" w:hAnsi="Times New Roman" w:cs="Times New Roman"/>
          <w:sz w:val="28"/>
          <w:szCs w:val="28"/>
        </w:rPr>
        <w:t>расходы на эксплуатацию государственной информационной системы учета и контроля за обращением с отходами I и II классов опасности</w:t>
      </w:r>
      <w:r w:rsidR="00C75A8E" w:rsidRPr="00D233A6">
        <w:rPr>
          <w:rFonts w:ascii="Times New Roman" w:hAnsi="Times New Roman" w:cs="Times New Roman"/>
          <w:sz w:val="28"/>
          <w:szCs w:val="28"/>
        </w:rPr>
        <w:t>.</w:t>
      </w:r>
    </w:p>
    <w:p w14:paraId="42076108" w14:textId="59CB126B" w:rsidR="005357FC" w:rsidRDefault="00621FC6" w:rsidP="002069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2</w:t>
      </w:r>
      <w:r w:rsidR="00DA3ECB" w:rsidRPr="00C1746E">
        <w:rPr>
          <w:rFonts w:ascii="Times New Roman" w:hAnsi="Times New Roman" w:cs="Times New Roman"/>
          <w:sz w:val="28"/>
          <w:szCs w:val="28"/>
        </w:rPr>
        <w:t>6</w:t>
      </w:r>
      <w:r w:rsidRPr="00206909">
        <w:rPr>
          <w:rFonts w:ascii="Times New Roman" w:hAnsi="Times New Roman" w:cs="Times New Roman"/>
          <w:sz w:val="28"/>
          <w:szCs w:val="28"/>
        </w:rPr>
        <w:t xml:space="preserve">. </w:t>
      </w:r>
      <w:r w:rsidR="00367235" w:rsidRPr="00206909">
        <w:rPr>
          <w:rFonts w:ascii="Times New Roman" w:hAnsi="Times New Roman" w:cs="Times New Roman"/>
          <w:sz w:val="28"/>
          <w:szCs w:val="28"/>
        </w:rPr>
        <w:t xml:space="preserve">Расходы на амортизацию основных средств и нематериальных активов определяются в соответствии с нормативными правовыми актами Российской Федерации, регулирующими отношения в сфере бухгалтерского учета. </w:t>
      </w:r>
    </w:p>
    <w:p w14:paraId="2AEB78C2" w14:textId="59744348" w:rsidR="00367235" w:rsidRPr="00206909" w:rsidRDefault="005357FC" w:rsidP="002069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67235" w:rsidRPr="00206909">
        <w:rPr>
          <w:rFonts w:ascii="Times New Roman" w:hAnsi="Times New Roman" w:cs="Times New Roman"/>
          <w:sz w:val="28"/>
          <w:szCs w:val="28"/>
        </w:rPr>
        <w:t>езультаты переоценки основных средств и нематериальных активов учитываются органом регулирования только в той части, в какой соответствующие амортизационные отчисления являются источником финансирования капитальных вложений.</w:t>
      </w:r>
    </w:p>
    <w:p w14:paraId="268472DC" w14:textId="5C45F47A" w:rsidR="00367235" w:rsidRPr="003B497F" w:rsidRDefault="00367235" w:rsidP="003672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определяются органами регулирования в соответствии с максимальными сроками полезного использования, установленными Классификацией основных средств, включаемых в амортизационные группы, утвержденной постановлением Правительства Российской Федерации от 1 января 2002 г.</w:t>
      </w:r>
      <w:r w:rsidR="006776E6">
        <w:rPr>
          <w:rFonts w:ascii="Times New Roman" w:hAnsi="Times New Roman" w:cs="Times New Roman"/>
          <w:sz w:val="28"/>
          <w:szCs w:val="28"/>
        </w:rPr>
        <w:br/>
      </w:r>
      <w:r w:rsidRPr="00206909">
        <w:rPr>
          <w:rFonts w:ascii="Times New Roman" w:hAnsi="Times New Roman" w:cs="Times New Roman"/>
          <w:sz w:val="28"/>
          <w:szCs w:val="28"/>
        </w:rPr>
        <w:t>№ 1 «</w:t>
      </w:r>
      <w:r w:rsidRPr="003B497F">
        <w:rPr>
          <w:rFonts w:ascii="Times New Roman" w:hAnsi="Times New Roman" w:cs="Times New Roman"/>
          <w:sz w:val="28"/>
          <w:szCs w:val="28"/>
        </w:rPr>
        <w:t>О Классификации основных средств, включаемых в амортизационные группы».</w:t>
      </w:r>
    </w:p>
    <w:p w14:paraId="39D055CC" w14:textId="6F18B645" w:rsidR="004F1B09" w:rsidRPr="00206909" w:rsidRDefault="00367235" w:rsidP="004F1B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ECB">
        <w:rPr>
          <w:rFonts w:ascii="Times New Roman" w:hAnsi="Times New Roman" w:cs="Times New Roman"/>
          <w:sz w:val="28"/>
          <w:szCs w:val="28"/>
        </w:rPr>
        <w:t>Амортизация по объектам основных средств, построенным за счет средств бюджетов бюджетной системы Российской Федерации (выделяемых непосредственно регулируемой организации или опосредованно через третьих лиц), не учитывается для целей тарифного регулирования</w:t>
      </w:r>
      <w:r w:rsidR="003B497F" w:rsidRPr="003B497F">
        <w:rPr>
          <w:rFonts w:ascii="Times New Roman" w:hAnsi="Times New Roman" w:cs="Times New Roman"/>
          <w:sz w:val="28"/>
          <w:szCs w:val="28"/>
        </w:rPr>
        <w:t xml:space="preserve">, за исключением амортизации по объектам по уничтожению химического оружия, перепрофилированных под обращение с отходами </w:t>
      </w:r>
      <w:r w:rsidR="003B497F" w:rsidRPr="00A24990">
        <w:rPr>
          <w:rFonts w:ascii="Times New Roman" w:hAnsi="Times New Roman" w:cs="Times New Roman"/>
          <w:sz w:val="28"/>
          <w:szCs w:val="28"/>
        </w:rPr>
        <w:t xml:space="preserve">I и II классов опасности и переданных федеральному </w:t>
      </w:r>
      <w:r w:rsidR="003B497F" w:rsidRPr="003B497F">
        <w:rPr>
          <w:rFonts w:ascii="Times New Roman" w:hAnsi="Times New Roman" w:cs="Times New Roman"/>
          <w:sz w:val="28"/>
          <w:szCs w:val="28"/>
        </w:rPr>
        <w:t>оператору</w:t>
      </w:r>
      <w:r w:rsidR="008A1081">
        <w:rPr>
          <w:rFonts w:ascii="Times New Roman" w:hAnsi="Times New Roman" w:cs="Times New Roman"/>
          <w:sz w:val="28"/>
          <w:szCs w:val="28"/>
        </w:rPr>
        <w:t xml:space="preserve"> по соответствующему распоряжению</w:t>
      </w:r>
      <w:r w:rsidR="003B497F" w:rsidRPr="003B497F">
        <w:rPr>
          <w:rFonts w:ascii="Times New Roman" w:hAnsi="Times New Roman" w:cs="Times New Roman"/>
          <w:sz w:val="28"/>
          <w:szCs w:val="28"/>
        </w:rPr>
        <w:t xml:space="preserve">.  </w:t>
      </w:r>
      <w:r w:rsidR="004F1B09">
        <w:rPr>
          <w:rFonts w:ascii="Times New Roman" w:hAnsi="Times New Roman" w:cs="Times New Roman"/>
          <w:sz w:val="28"/>
          <w:szCs w:val="28"/>
        </w:rPr>
        <w:t>С</w:t>
      </w:r>
      <w:r w:rsidR="004F1B09" w:rsidRPr="004F1B09">
        <w:rPr>
          <w:rFonts w:ascii="Times New Roman" w:hAnsi="Times New Roman" w:cs="Times New Roman"/>
          <w:sz w:val="28"/>
          <w:szCs w:val="28"/>
        </w:rPr>
        <w:t xml:space="preserve">оответствующие амортизационные отчисления по указанным объектам являются источником финансирования капитальных вложений в соответствии с утвержденной инвестиционной программой </w:t>
      </w:r>
      <w:r w:rsidR="004F1B09">
        <w:rPr>
          <w:rFonts w:ascii="Times New Roman" w:hAnsi="Times New Roman" w:cs="Times New Roman"/>
          <w:sz w:val="28"/>
          <w:szCs w:val="28"/>
        </w:rPr>
        <w:t>федерального оператора</w:t>
      </w:r>
      <w:r w:rsidR="004F1B09" w:rsidRPr="004F1B09">
        <w:rPr>
          <w:rFonts w:ascii="Times New Roman" w:hAnsi="Times New Roman" w:cs="Times New Roman"/>
          <w:sz w:val="28"/>
          <w:szCs w:val="28"/>
        </w:rPr>
        <w:t>.</w:t>
      </w:r>
    </w:p>
    <w:p w14:paraId="002096F2" w14:textId="04E018F2" w:rsidR="003B497F" w:rsidRDefault="003B497F" w:rsidP="003B4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97F">
        <w:rPr>
          <w:rFonts w:ascii="Times New Roman" w:hAnsi="Times New Roman" w:cs="Times New Roman"/>
          <w:sz w:val="28"/>
          <w:szCs w:val="28"/>
        </w:rPr>
        <w:t>Расходы на амортизацию по объектам</w:t>
      </w:r>
      <w:r w:rsidR="005357FC">
        <w:rPr>
          <w:rFonts w:ascii="Times New Roman" w:hAnsi="Times New Roman" w:cs="Times New Roman"/>
          <w:sz w:val="28"/>
          <w:szCs w:val="28"/>
        </w:rPr>
        <w:t xml:space="preserve"> </w:t>
      </w:r>
      <w:r w:rsidR="005357FC" w:rsidRPr="003B497F">
        <w:rPr>
          <w:rFonts w:ascii="Times New Roman" w:hAnsi="Times New Roman" w:cs="Times New Roman"/>
          <w:sz w:val="28"/>
          <w:szCs w:val="28"/>
        </w:rPr>
        <w:t xml:space="preserve">по уничтожению химического оружия, перепрофилированных под обращение с отходами </w:t>
      </w:r>
      <w:r w:rsidR="005357FC" w:rsidRPr="00A24990">
        <w:rPr>
          <w:rFonts w:ascii="Times New Roman" w:hAnsi="Times New Roman" w:cs="Times New Roman"/>
          <w:sz w:val="28"/>
          <w:szCs w:val="28"/>
        </w:rPr>
        <w:t xml:space="preserve">I и II классов опасности и переданных федеральному </w:t>
      </w:r>
      <w:r w:rsidR="005357FC" w:rsidRPr="003B497F">
        <w:rPr>
          <w:rFonts w:ascii="Times New Roman" w:hAnsi="Times New Roman" w:cs="Times New Roman"/>
          <w:sz w:val="28"/>
          <w:szCs w:val="28"/>
        </w:rPr>
        <w:t>оператору</w:t>
      </w:r>
      <w:r w:rsidR="005357FC">
        <w:rPr>
          <w:rFonts w:ascii="Times New Roman" w:hAnsi="Times New Roman" w:cs="Times New Roman"/>
          <w:sz w:val="28"/>
          <w:szCs w:val="28"/>
        </w:rPr>
        <w:t xml:space="preserve"> по соответствующему распоряжению,</w:t>
      </w:r>
      <w:r w:rsidRPr="003B497F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нормативными правовыми актами Российской Федерации, регулирующими отношения в сфере бухгалтерского учета.</w:t>
      </w:r>
    </w:p>
    <w:p w14:paraId="787119EF" w14:textId="5E8E7B18" w:rsidR="00367235" w:rsidRPr="00206909" w:rsidRDefault="006B00F0" w:rsidP="00206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2</w:t>
      </w:r>
      <w:r w:rsidR="00DA3ECB" w:rsidRPr="0035249A">
        <w:rPr>
          <w:rFonts w:ascii="Times New Roman" w:hAnsi="Times New Roman" w:cs="Times New Roman"/>
          <w:sz w:val="28"/>
          <w:szCs w:val="28"/>
        </w:rPr>
        <w:t>7</w:t>
      </w:r>
      <w:r w:rsidRPr="00206909">
        <w:rPr>
          <w:rFonts w:ascii="Times New Roman" w:hAnsi="Times New Roman" w:cs="Times New Roman"/>
          <w:sz w:val="28"/>
          <w:szCs w:val="28"/>
        </w:rPr>
        <w:t xml:space="preserve">. </w:t>
      </w:r>
      <w:r w:rsidR="00367235" w:rsidRPr="00206909">
        <w:rPr>
          <w:rFonts w:ascii="Times New Roman" w:hAnsi="Times New Roman" w:cs="Times New Roman"/>
          <w:sz w:val="28"/>
          <w:szCs w:val="28"/>
        </w:rPr>
        <w:t>Расходы на арендную плату и лизинговые платежи определяются органом регулирования в размере, не превышающем экономически обоснованный размер такой платы, с учетом особенностей, предусмотренных настоящим пунктом.</w:t>
      </w:r>
    </w:p>
    <w:p w14:paraId="0FEC6C50" w14:textId="0F766A26" w:rsidR="00C75A8E" w:rsidRDefault="00393274" w:rsidP="003932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ECB">
        <w:rPr>
          <w:rFonts w:ascii="Times New Roman" w:hAnsi="Times New Roman" w:cs="Times New Roman"/>
          <w:sz w:val="28"/>
          <w:szCs w:val="28"/>
        </w:rPr>
        <w:t>Экономически обоснованный размер арендной платы или лизингового платежа за имущество, являющееся основными производственными фондами</w:t>
      </w:r>
      <w:r w:rsidR="00015479">
        <w:rPr>
          <w:rFonts w:ascii="Times New Roman" w:hAnsi="Times New Roman" w:cs="Times New Roman"/>
          <w:sz w:val="28"/>
          <w:szCs w:val="28"/>
        </w:rPr>
        <w:t xml:space="preserve"> арендодателя или лизингодателя</w:t>
      </w:r>
      <w:r w:rsidRPr="00DA3ECB">
        <w:rPr>
          <w:rFonts w:ascii="Times New Roman" w:hAnsi="Times New Roman" w:cs="Times New Roman"/>
          <w:sz w:val="28"/>
          <w:szCs w:val="28"/>
        </w:rPr>
        <w:t xml:space="preserve">, определяется исходя из принципа возмещения арендодателю или лизингодателю амортизации, налогов на имущество, в том числе на землю, и других обязательных платежей собственника передаваемого в аренду или лизинг имущества, связанных с </w:t>
      </w:r>
      <w:r w:rsidRPr="00DA3ECB">
        <w:rPr>
          <w:rFonts w:ascii="Times New Roman" w:hAnsi="Times New Roman" w:cs="Times New Roman"/>
          <w:sz w:val="28"/>
          <w:szCs w:val="28"/>
        </w:rPr>
        <w:lastRenderedPageBreak/>
        <w:t>владением указанным имуществом</w:t>
      </w:r>
      <w:r w:rsidR="0092621B">
        <w:rPr>
          <w:rFonts w:ascii="Times New Roman" w:hAnsi="Times New Roman" w:cs="Times New Roman"/>
          <w:sz w:val="28"/>
          <w:szCs w:val="28"/>
        </w:rPr>
        <w:t>,</w:t>
      </w:r>
      <w:r w:rsidR="003B497F" w:rsidRPr="00DA3ECB">
        <w:rPr>
          <w:rFonts w:ascii="Times New Roman" w:hAnsi="Times New Roman" w:cs="Times New Roman"/>
          <w:sz w:val="28"/>
          <w:szCs w:val="28"/>
        </w:rPr>
        <w:t xml:space="preserve"> а также дохода арендодателя или лизингодателя, начисляемого в течение срока действия договора аренды (лизинга) исходя из необходимости обеспечения арендодателю или лизингодателю возврата заемных средств</w:t>
      </w:r>
      <w:r w:rsidR="00015479">
        <w:rPr>
          <w:rFonts w:ascii="Times New Roman" w:hAnsi="Times New Roman" w:cs="Times New Roman"/>
          <w:sz w:val="28"/>
          <w:szCs w:val="28"/>
        </w:rPr>
        <w:t xml:space="preserve"> и платы за пользование такими заемными средствами</w:t>
      </w:r>
      <w:r w:rsidR="003B497F" w:rsidRPr="00DA3ECB">
        <w:rPr>
          <w:rFonts w:ascii="Times New Roman" w:hAnsi="Times New Roman" w:cs="Times New Roman"/>
          <w:sz w:val="28"/>
          <w:szCs w:val="28"/>
        </w:rPr>
        <w:t xml:space="preserve">, не превышающей ключевую ставку Центрального банка Российской Федерации, действующую на дату заключения договора </w:t>
      </w:r>
      <w:r w:rsidR="00A24990" w:rsidRPr="00DA3ECB">
        <w:rPr>
          <w:rFonts w:ascii="Times New Roman" w:hAnsi="Times New Roman" w:cs="Times New Roman"/>
          <w:sz w:val="28"/>
          <w:szCs w:val="28"/>
        </w:rPr>
        <w:t>аренды (</w:t>
      </w:r>
      <w:r w:rsidR="003B497F" w:rsidRPr="00DA3ECB">
        <w:rPr>
          <w:rFonts w:ascii="Times New Roman" w:hAnsi="Times New Roman" w:cs="Times New Roman"/>
          <w:sz w:val="28"/>
          <w:szCs w:val="28"/>
        </w:rPr>
        <w:t>лизинга</w:t>
      </w:r>
      <w:r w:rsidR="00A24990" w:rsidRPr="00DA3ECB">
        <w:rPr>
          <w:rFonts w:ascii="Times New Roman" w:hAnsi="Times New Roman" w:cs="Times New Roman"/>
          <w:sz w:val="28"/>
          <w:szCs w:val="28"/>
        </w:rPr>
        <w:t>) или дополнительного соглашения</w:t>
      </w:r>
      <w:r w:rsidR="003B497F" w:rsidRPr="00DA3ECB">
        <w:rPr>
          <w:rFonts w:ascii="Times New Roman" w:hAnsi="Times New Roman" w:cs="Times New Roman"/>
          <w:sz w:val="28"/>
          <w:szCs w:val="28"/>
        </w:rPr>
        <w:t>, увеличенную на 4 процентных пункта</w:t>
      </w:r>
      <w:r w:rsidRPr="00DA3E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310AF0" w14:textId="4CD2DF56" w:rsidR="00393274" w:rsidRDefault="00393274" w:rsidP="003932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ECB">
        <w:rPr>
          <w:rFonts w:ascii="Times New Roman" w:hAnsi="Times New Roman" w:cs="Times New Roman"/>
          <w:sz w:val="28"/>
          <w:szCs w:val="28"/>
        </w:rPr>
        <w:t>Экономически обоснованный размер арендной платы или лизингового платежа не может превышать размер, установленный в конкурсной документации или документации об аукционе</w:t>
      </w:r>
      <w:r w:rsidR="00C52A72" w:rsidRPr="00CA1129">
        <w:rPr>
          <w:rFonts w:ascii="Times New Roman" w:hAnsi="Times New Roman" w:cs="Times New Roman"/>
          <w:sz w:val="28"/>
          <w:szCs w:val="28"/>
        </w:rPr>
        <w:t>.</w:t>
      </w:r>
    </w:p>
    <w:p w14:paraId="675F6FF9" w14:textId="1A268DE8" w:rsidR="00367235" w:rsidRPr="00206909" w:rsidRDefault="003672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Размер арендной платы за земельный участок, находящийся в   государственной или муниципальной собственности, определяется исходя из стоимости данного участка не выше его кадастровой стоимости и ставок арендной платы за землю, установленных уполномоченными органами, а также в соответствии с основными принципами определения арендной платы, утвержденными постановлением Правительства Российской Федерации от 16.07.2009 № 582.</w:t>
      </w:r>
    </w:p>
    <w:p w14:paraId="535796D9" w14:textId="1B153AF6" w:rsidR="00367235" w:rsidRPr="00206909" w:rsidRDefault="006B00F0" w:rsidP="002069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2</w:t>
      </w:r>
      <w:r w:rsidR="00DA3ECB" w:rsidRPr="0035249A">
        <w:rPr>
          <w:rFonts w:ascii="Times New Roman" w:hAnsi="Times New Roman" w:cs="Times New Roman"/>
          <w:sz w:val="28"/>
          <w:szCs w:val="28"/>
        </w:rPr>
        <w:t>8</w:t>
      </w:r>
      <w:r w:rsidRPr="00206909">
        <w:rPr>
          <w:rFonts w:ascii="Times New Roman" w:hAnsi="Times New Roman" w:cs="Times New Roman"/>
          <w:sz w:val="28"/>
          <w:szCs w:val="28"/>
        </w:rPr>
        <w:t xml:space="preserve">. </w:t>
      </w:r>
      <w:r w:rsidR="00367235" w:rsidRPr="00206909">
        <w:rPr>
          <w:rFonts w:ascii="Times New Roman" w:hAnsi="Times New Roman" w:cs="Times New Roman"/>
          <w:sz w:val="28"/>
          <w:szCs w:val="28"/>
        </w:rPr>
        <w:t>Сбытовые расходы федерального оператора включают расходы по сомнительным долгам</w:t>
      </w:r>
      <w:r w:rsidR="00A02D2C">
        <w:rPr>
          <w:rFonts w:ascii="Times New Roman" w:hAnsi="Times New Roman" w:cs="Times New Roman"/>
          <w:sz w:val="28"/>
          <w:szCs w:val="28"/>
        </w:rPr>
        <w:t xml:space="preserve"> </w:t>
      </w:r>
      <w:r w:rsidR="00367235" w:rsidRPr="00206909">
        <w:rPr>
          <w:rFonts w:ascii="Times New Roman" w:hAnsi="Times New Roman" w:cs="Times New Roman"/>
          <w:sz w:val="28"/>
          <w:szCs w:val="28"/>
        </w:rPr>
        <w:t>в размере фактической дебиторской задолженности федерального оператора, но не более 2 процентов необходимой валовой выручки, установленной для федерального оператора на предыдущий период регулирования</w:t>
      </w:r>
      <w:r w:rsidR="00370C2E">
        <w:rPr>
          <w:rFonts w:ascii="Times New Roman" w:hAnsi="Times New Roman" w:cs="Times New Roman"/>
          <w:sz w:val="28"/>
          <w:szCs w:val="28"/>
        </w:rPr>
        <w:t>, и подтверждается фактом списания безнадежной дебиторской задолженности</w:t>
      </w:r>
      <w:r w:rsidR="00367235" w:rsidRPr="00206909">
        <w:rPr>
          <w:rFonts w:ascii="Times New Roman" w:hAnsi="Times New Roman" w:cs="Times New Roman"/>
          <w:sz w:val="28"/>
          <w:szCs w:val="28"/>
        </w:rPr>
        <w:t>.</w:t>
      </w:r>
    </w:p>
    <w:p w14:paraId="6242D22E" w14:textId="1883B0C8" w:rsidR="00367235" w:rsidRPr="00206909" w:rsidRDefault="006B00F0" w:rsidP="00206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2</w:t>
      </w:r>
      <w:r w:rsidR="00DA3ECB" w:rsidRPr="0035249A">
        <w:rPr>
          <w:rFonts w:ascii="Times New Roman" w:hAnsi="Times New Roman" w:cs="Times New Roman"/>
          <w:sz w:val="28"/>
          <w:szCs w:val="28"/>
        </w:rPr>
        <w:t>9</w:t>
      </w:r>
      <w:r w:rsidRPr="00206909">
        <w:rPr>
          <w:rFonts w:ascii="Times New Roman" w:hAnsi="Times New Roman" w:cs="Times New Roman"/>
          <w:sz w:val="28"/>
          <w:szCs w:val="28"/>
        </w:rPr>
        <w:t xml:space="preserve">. </w:t>
      </w:r>
      <w:r w:rsidR="00367235" w:rsidRPr="00206909">
        <w:rPr>
          <w:rFonts w:ascii="Times New Roman" w:hAnsi="Times New Roman" w:cs="Times New Roman"/>
          <w:sz w:val="28"/>
          <w:szCs w:val="28"/>
        </w:rPr>
        <w:t>При расчете налога на прибыль сумма амортизации основных средств и нематериальных активов определяется в соответствии с Налоговым кодексом Российской Федерации.</w:t>
      </w:r>
    </w:p>
    <w:p w14:paraId="38861643" w14:textId="1AB9D022" w:rsidR="00367235" w:rsidRPr="00206909" w:rsidRDefault="00DA3ECB" w:rsidP="00206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49A">
        <w:rPr>
          <w:rFonts w:ascii="Times New Roman" w:hAnsi="Times New Roman" w:cs="Times New Roman"/>
          <w:sz w:val="28"/>
          <w:szCs w:val="28"/>
        </w:rPr>
        <w:t>30</w:t>
      </w:r>
      <w:r w:rsidR="006B00F0" w:rsidRPr="00206909">
        <w:rPr>
          <w:rFonts w:ascii="Times New Roman" w:hAnsi="Times New Roman" w:cs="Times New Roman"/>
          <w:sz w:val="28"/>
          <w:szCs w:val="28"/>
        </w:rPr>
        <w:t xml:space="preserve">. </w:t>
      </w:r>
      <w:r w:rsidR="00367235" w:rsidRPr="00206909">
        <w:rPr>
          <w:rFonts w:ascii="Times New Roman" w:hAnsi="Times New Roman" w:cs="Times New Roman"/>
          <w:sz w:val="28"/>
          <w:szCs w:val="28"/>
        </w:rPr>
        <w:t>Нормативная прибыль федерального оператора включает в себя:</w:t>
      </w:r>
    </w:p>
    <w:p w14:paraId="0B10E33B" w14:textId="5CE46930" w:rsidR="00367235" w:rsidRPr="00206909" w:rsidRDefault="00367235" w:rsidP="003672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 xml:space="preserve">а) расходы на капитальные вложения (инвестиции), определяемые в экономически обоснованном размере </w:t>
      </w:r>
      <w:r w:rsidR="00063D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06909">
        <w:rPr>
          <w:rFonts w:ascii="Times New Roman" w:hAnsi="Times New Roman" w:cs="Times New Roman"/>
          <w:sz w:val="28"/>
          <w:szCs w:val="28"/>
        </w:rPr>
        <w:t xml:space="preserve">утвержденной инвестиционной </w:t>
      </w:r>
      <w:r w:rsidR="00795426" w:rsidRPr="00206909">
        <w:rPr>
          <w:rFonts w:ascii="Times New Roman" w:hAnsi="Times New Roman" w:cs="Times New Roman"/>
          <w:sz w:val="28"/>
          <w:szCs w:val="28"/>
        </w:rPr>
        <w:t>программ</w:t>
      </w:r>
      <w:r w:rsidR="00795426">
        <w:rPr>
          <w:rFonts w:ascii="Times New Roman" w:hAnsi="Times New Roman" w:cs="Times New Roman"/>
          <w:sz w:val="28"/>
          <w:szCs w:val="28"/>
        </w:rPr>
        <w:t>ой</w:t>
      </w:r>
      <w:r w:rsidR="00795426" w:rsidRPr="00206909">
        <w:rPr>
          <w:rFonts w:ascii="Times New Roman" w:hAnsi="Times New Roman" w:cs="Times New Roman"/>
          <w:sz w:val="28"/>
          <w:szCs w:val="28"/>
        </w:rPr>
        <w:t xml:space="preserve"> </w:t>
      </w:r>
      <w:r w:rsidRPr="00206909">
        <w:rPr>
          <w:rFonts w:ascii="Times New Roman" w:hAnsi="Times New Roman" w:cs="Times New Roman"/>
          <w:sz w:val="28"/>
          <w:szCs w:val="28"/>
        </w:rPr>
        <w:t>федерального оператора на соответствующий год и определенных указанной инвестиционной программой источников финансирования;</w:t>
      </w:r>
    </w:p>
    <w:p w14:paraId="21EA0E93" w14:textId="39FE8AA1" w:rsidR="00367235" w:rsidRPr="00206909" w:rsidRDefault="00367235" w:rsidP="003672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 xml:space="preserve">б) средства на возврат займов и кредитов, привлекаемых на реализацию мероприятий инвестиционной программы федерального оператора, в размере, определяемом исходя из срока их возврата, предусмотренного договорами займа и кредитными договорами, а также проценты по таким займам и кредитам, размер которых определен с учетом положений, </w:t>
      </w:r>
      <w:r w:rsidRPr="00206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пунктом </w:t>
      </w:r>
      <w:r w:rsidR="003101EE" w:rsidRPr="0020690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101E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101EE" w:rsidRPr="00206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Pr="00206909">
        <w:rPr>
          <w:rFonts w:ascii="Times New Roman" w:hAnsi="Times New Roman" w:cs="Times New Roman"/>
          <w:sz w:val="28"/>
          <w:szCs w:val="28"/>
        </w:rPr>
        <w:t>документа;</w:t>
      </w:r>
    </w:p>
    <w:p w14:paraId="004BF957" w14:textId="255C5069" w:rsidR="00367235" w:rsidRPr="00206909" w:rsidRDefault="00367235" w:rsidP="00367235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 xml:space="preserve">Для федерального оператора, впервые представившего предложение об установлении предельных тарифов, в случае, если федеральным оператором реализованы мероприятия утвержденной в установленном порядке инвестиционной программы в области обращения с отходами I и II классов опасности, расчет нормативной прибыли осуществляется исходя из необходимости компенсации расходов на капитальные вложения </w:t>
      </w:r>
      <w:r w:rsidRPr="00206909">
        <w:rPr>
          <w:rFonts w:ascii="Times New Roman" w:hAnsi="Times New Roman" w:cs="Times New Roman"/>
          <w:sz w:val="28"/>
          <w:szCs w:val="28"/>
        </w:rPr>
        <w:lastRenderedPageBreak/>
        <w:t xml:space="preserve">(инвестиции), определенных в соответствии с такой инвестиционной программой, и расходов на возврат займов и кредитов, привлеченных на реализацию указанных мероприятий инвестиционной программы, а также процентов по таким займам и кредитам, размер которых определен с учетом положений, предусмотренных пунктом </w:t>
      </w:r>
      <w:r w:rsidR="003101EE" w:rsidRPr="00206909">
        <w:rPr>
          <w:rFonts w:ascii="Times New Roman" w:hAnsi="Times New Roman" w:cs="Times New Roman"/>
          <w:sz w:val="28"/>
          <w:szCs w:val="28"/>
        </w:rPr>
        <w:t>1</w:t>
      </w:r>
      <w:r w:rsidR="003101EE">
        <w:rPr>
          <w:rFonts w:ascii="Times New Roman" w:hAnsi="Times New Roman" w:cs="Times New Roman"/>
          <w:sz w:val="28"/>
          <w:szCs w:val="28"/>
        </w:rPr>
        <w:t>0</w:t>
      </w:r>
      <w:r w:rsidR="003101EE" w:rsidRPr="00206909">
        <w:rPr>
          <w:rFonts w:ascii="Times New Roman" w:hAnsi="Times New Roman" w:cs="Times New Roman"/>
          <w:sz w:val="28"/>
          <w:szCs w:val="28"/>
        </w:rPr>
        <w:t xml:space="preserve"> </w:t>
      </w:r>
      <w:r w:rsidRPr="00206909">
        <w:rPr>
          <w:rFonts w:ascii="Times New Roman" w:hAnsi="Times New Roman" w:cs="Times New Roman"/>
          <w:sz w:val="28"/>
          <w:szCs w:val="28"/>
        </w:rPr>
        <w:t xml:space="preserve">настоящего документа. </w:t>
      </w:r>
    </w:p>
    <w:p w14:paraId="60F2CA48" w14:textId="48502B1E" w:rsidR="0055608F" w:rsidRPr="00206909" w:rsidRDefault="0055608F" w:rsidP="00206909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 xml:space="preserve">При этом расходы на капитальные вложения (инвестиции) учитываются в размере фактически произведенных расходов на реализацию мероприятий инвестиционной программы. В случае превышения размера фактически произведенных расходов на реализацию мероприятий инвестиционной программы над размером плановых расходов расходы на капитальные вложения (инвестиции) учитываются в размере плановых расходов, определенном в утвержденной в установленном порядке инвестиционной программе. </w:t>
      </w:r>
    </w:p>
    <w:p w14:paraId="6061CF87" w14:textId="69BCBD56" w:rsidR="00367235" w:rsidRPr="00D92CFA" w:rsidRDefault="006B00F0" w:rsidP="00206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CFA">
        <w:rPr>
          <w:rFonts w:ascii="Times New Roman" w:hAnsi="Times New Roman" w:cs="Times New Roman"/>
          <w:sz w:val="28"/>
          <w:szCs w:val="28"/>
        </w:rPr>
        <w:t>3</w:t>
      </w:r>
      <w:r w:rsidR="00DA3ECB" w:rsidRPr="00C1746E">
        <w:rPr>
          <w:rFonts w:ascii="Times New Roman" w:hAnsi="Times New Roman" w:cs="Times New Roman"/>
          <w:sz w:val="28"/>
          <w:szCs w:val="28"/>
        </w:rPr>
        <w:t>1</w:t>
      </w:r>
      <w:r w:rsidRPr="00D92CFA">
        <w:rPr>
          <w:rFonts w:ascii="Times New Roman" w:hAnsi="Times New Roman" w:cs="Times New Roman"/>
          <w:sz w:val="28"/>
          <w:szCs w:val="28"/>
        </w:rPr>
        <w:t xml:space="preserve">. </w:t>
      </w:r>
      <w:r w:rsidR="00367235" w:rsidRPr="00D92CFA">
        <w:rPr>
          <w:rFonts w:ascii="Times New Roman" w:hAnsi="Times New Roman" w:cs="Times New Roman"/>
          <w:sz w:val="28"/>
          <w:szCs w:val="28"/>
        </w:rPr>
        <w:t xml:space="preserve">Расчетная предпринимательская прибыль федерального оператора определяется </w:t>
      </w:r>
      <w:r w:rsidR="00367235" w:rsidRPr="00DA3ECB">
        <w:rPr>
          <w:rFonts w:ascii="Times New Roman" w:hAnsi="Times New Roman" w:cs="Times New Roman"/>
          <w:sz w:val="28"/>
          <w:szCs w:val="28"/>
        </w:rPr>
        <w:t>в размере 5 процентов</w:t>
      </w:r>
      <w:r w:rsidR="00367235" w:rsidRPr="00D92CFA">
        <w:rPr>
          <w:rFonts w:ascii="Times New Roman" w:hAnsi="Times New Roman" w:cs="Times New Roman"/>
          <w:sz w:val="28"/>
          <w:szCs w:val="28"/>
        </w:rPr>
        <w:t xml:space="preserve">, включаемых в необходимую валовую выручку на очередной период регулирования расходов, указанных в </w:t>
      </w:r>
      <w:hyperlink r:id="rId6" w:history="1">
        <w:r w:rsidR="00367235" w:rsidRPr="003C2E93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="00367235" w:rsidRPr="003C2E93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="003101EE" w:rsidRPr="003C2E93">
          <w:rPr>
            <w:rFonts w:ascii="Times New Roman" w:hAnsi="Times New Roman" w:cs="Times New Roman"/>
            <w:sz w:val="28"/>
            <w:szCs w:val="28"/>
          </w:rPr>
          <w:t>"</w:t>
        </w:r>
        <w:r w:rsidR="00D233A6" w:rsidRPr="003C2E93">
          <w:rPr>
            <w:rFonts w:ascii="Times New Roman" w:hAnsi="Times New Roman" w:cs="Times New Roman"/>
            <w:sz w:val="28"/>
            <w:szCs w:val="28"/>
          </w:rPr>
          <w:t>е</w:t>
        </w:r>
        <w:r w:rsidR="003101EE" w:rsidRPr="003C2E93">
          <w:rPr>
            <w:rFonts w:ascii="Times New Roman" w:hAnsi="Times New Roman" w:cs="Times New Roman"/>
            <w:sz w:val="28"/>
            <w:szCs w:val="28"/>
          </w:rPr>
          <w:t>" пункта 2</w:t>
        </w:r>
      </w:hyperlink>
      <w:r w:rsidR="00147AC1" w:rsidRPr="003C2E93">
        <w:rPr>
          <w:rFonts w:ascii="Times New Roman" w:hAnsi="Times New Roman" w:cs="Times New Roman"/>
          <w:sz w:val="28"/>
          <w:szCs w:val="28"/>
        </w:rPr>
        <w:t>2</w:t>
      </w:r>
      <w:r w:rsidR="003101EE" w:rsidRPr="003C2E93">
        <w:rPr>
          <w:rFonts w:ascii="Times New Roman" w:hAnsi="Times New Roman" w:cs="Times New Roman"/>
          <w:sz w:val="28"/>
          <w:szCs w:val="28"/>
        </w:rPr>
        <w:t xml:space="preserve"> </w:t>
      </w:r>
      <w:r w:rsidR="00367235" w:rsidRPr="003C2E93">
        <w:rPr>
          <w:rFonts w:ascii="Times New Roman" w:hAnsi="Times New Roman" w:cs="Times New Roman"/>
          <w:sz w:val="28"/>
          <w:szCs w:val="28"/>
        </w:rPr>
        <w:t>настоящего документа</w:t>
      </w:r>
      <w:r w:rsidR="00D92CFA" w:rsidRPr="00D92CFA">
        <w:rPr>
          <w:rFonts w:ascii="Times New Roman" w:hAnsi="Times New Roman" w:cs="Times New Roman"/>
          <w:sz w:val="28"/>
          <w:szCs w:val="28"/>
        </w:rPr>
        <w:t xml:space="preserve"> </w:t>
      </w:r>
      <w:r w:rsidR="00D92CFA" w:rsidRPr="00DA3ECB">
        <w:rPr>
          <w:rFonts w:ascii="Times New Roman" w:hAnsi="Times New Roman" w:cs="Times New Roman"/>
          <w:sz w:val="28"/>
          <w:szCs w:val="28"/>
        </w:rPr>
        <w:t>(за исключением расходов на выплаты по договорам займа и кредитным договорам, включая возврат сумм основного долга и процентов по ним), и расходов на амортизацию основных средств и нематериальных активов</w:t>
      </w:r>
      <w:r w:rsidR="00367235" w:rsidRPr="00D92CFA">
        <w:rPr>
          <w:rFonts w:ascii="Times New Roman" w:hAnsi="Times New Roman" w:cs="Times New Roman"/>
          <w:sz w:val="28"/>
          <w:szCs w:val="28"/>
        </w:rPr>
        <w:t>.</w:t>
      </w:r>
    </w:p>
    <w:p w14:paraId="23636ABA" w14:textId="45E08A20" w:rsidR="00367235" w:rsidRPr="00206909" w:rsidRDefault="00367235" w:rsidP="002069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Компенсация расходов на уплату налога на прибыль в отношении расчетной предпринимательской прибыли осуществляется за счет регулируемой организации, исполняющей обязанности налогоплательщика в соответствии с законодательством Российской Федерации о налогах и сборах, и не включается в состав расходов, учитываемых в составе необходимой валовой выручки регулируемой организации.</w:t>
      </w:r>
    </w:p>
    <w:p w14:paraId="38021EA3" w14:textId="722DA3AC" w:rsidR="00367235" w:rsidRPr="00206909" w:rsidRDefault="006B00F0" w:rsidP="00206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3</w:t>
      </w:r>
      <w:r w:rsidR="00DA3ECB" w:rsidRPr="0035249A">
        <w:rPr>
          <w:rFonts w:ascii="Times New Roman" w:hAnsi="Times New Roman" w:cs="Times New Roman"/>
          <w:sz w:val="28"/>
          <w:szCs w:val="28"/>
        </w:rPr>
        <w:t>2</w:t>
      </w:r>
      <w:r w:rsidRPr="00206909">
        <w:rPr>
          <w:rFonts w:ascii="Times New Roman" w:hAnsi="Times New Roman" w:cs="Times New Roman"/>
          <w:sz w:val="28"/>
          <w:szCs w:val="28"/>
        </w:rPr>
        <w:t xml:space="preserve">. </w:t>
      </w:r>
      <w:r w:rsidR="00367235" w:rsidRPr="00206909">
        <w:rPr>
          <w:rFonts w:ascii="Times New Roman" w:hAnsi="Times New Roman" w:cs="Times New Roman"/>
          <w:sz w:val="28"/>
          <w:szCs w:val="28"/>
        </w:rPr>
        <w:t>Расходы федерального оператора на приобретение сырья и материалов, используемых для производственных нужд, а также на их хранение рассчитываются как сумма расходов по каждому виду сырья и материалов, являющихся произведением плановых (расчетных) и (или) фактических в соответствии с заключенными договорами цен на сырье и материалы и экономически (технологически, технически) обоснованных объемов потребления сырья и материалов.</w:t>
      </w:r>
    </w:p>
    <w:p w14:paraId="445E2E7A" w14:textId="5BECF392" w:rsidR="00367235" w:rsidRPr="00206909" w:rsidRDefault="006B00F0" w:rsidP="00206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3</w:t>
      </w:r>
      <w:r w:rsidR="00DA3ECB" w:rsidRPr="0035249A">
        <w:rPr>
          <w:rFonts w:ascii="Times New Roman" w:hAnsi="Times New Roman" w:cs="Times New Roman"/>
          <w:sz w:val="28"/>
          <w:szCs w:val="28"/>
        </w:rPr>
        <w:t>3</w:t>
      </w:r>
      <w:r w:rsidRPr="00206909">
        <w:rPr>
          <w:rFonts w:ascii="Times New Roman" w:hAnsi="Times New Roman" w:cs="Times New Roman"/>
          <w:sz w:val="28"/>
          <w:szCs w:val="28"/>
        </w:rPr>
        <w:t xml:space="preserve">. </w:t>
      </w:r>
      <w:r w:rsidR="00367235" w:rsidRPr="00206909">
        <w:rPr>
          <w:rFonts w:ascii="Times New Roman" w:hAnsi="Times New Roman" w:cs="Times New Roman"/>
          <w:sz w:val="28"/>
          <w:szCs w:val="28"/>
        </w:rPr>
        <w:t>Расходы федерального оператора на приобретаемые энергетические ресурсы определяются как сумма произведений расчетных экономически (технологически, технически) обоснованных объемов приобретаемых энергетических ресурсов и плановых (расчетных) в соответствии с прогнозом социально-экономического развития Российской Федерации на очередной финансовый год и плановый период и (или) фактических в соответствии с заключенными договорами цен (тарифов) на энергетические ресурсы.</w:t>
      </w:r>
    </w:p>
    <w:p w14:paraId="18474B61" w14:textId="15D490D2" w:rsidR="00C75A8E" w:rsidRPr="00C75A8E" w:rsidRDefault="006B00F0" w:rsidP="00C87B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46E">
        <w:rPr>
          <w:rFonts w:ascii="Times New Roman" w:hAnsi="Times New Roman" w:cs="Times New Roman"/>
          <w:sz w:val="28"/>
          <w:szCs w:val="28"/>
        </w:rPr>
        <w:t>3</w:t>
      </w:r>
      <w:r w:rsidR="00DA3ECB" w:rsidRPr="00C1746E">
        <w:rPr>
          <w:rFonts w:ascii="Times New Roman" w:hAnsi="Times New Roman" w:cs="Times New Roman"/>
          <w:sz w:val="28"/>
          <w:szCs w:val="28"/>
        </w:rPr>
        <w:t>4</w:t>
      </w:r>
      <w:r w:rsidRPr="00C1746E">
        <w:rPr>
          <w:rFonts w:ascii="Times New Roman" w:hAnsi="Times New Roman" w:cs="Times New Roman"/>
          <w:sz w:val="28"/>
          <w:szCs w:val="28"/>
        </w:rPr>
        <w:t xml:space="preserve">. </w:t>
      </w:r>
      <w:r w:rsidR="00621FC6" w:rsidRPr="00C1746E">
        <w:rPr>
          <w:rFonts w:ascii="Times New Roman" w:hAnsi="Times New Roman" w:cs="Times New Roman"/>
          <w:sz w:val="28"/>
          <w:szCs w:val="28"/>
        </w:rPr>
        <w:t>При определении расходов на оплату труда, включаемых в необходимую валовую выручку, размер фонда оплаты труда определяется с учетом коллективных договоров, заключенных федеральным оператором, и планового и (или) фактического уровня фонда оплаты труда</w:t>
      </w:r>
      <w:r w:rsidR="003C2E93">
        <w:rPr>
          <w:rFonts w:ascii="Times New Roman" w:hAnsi="Times New Roman" w:cs="Times New Roman"/>
          <w:sz w:val="28"/>
          <w:szCs w:val="28"/>
        </w:rPr>
        <w:t>,</w:t>
      </w:r>
      <w:r w:rsidR="00621FC6" w:rsidRPr="00C1746E">
        <w:rPr>
          <w:rFonts w:ascii="Times New Roman" w:hAnsi="Times New Roman" w:cs="Times New Roman"/>
          <w:sz w:val="28"/>
          <w:szCs w:val="28"/>
        </w:rPr>
        <w:t xml:space="preserve"> </w:t>
      </w:r>
      <w:r w:rsidRPr="00C1746E">
        <w:rPr>
          <w:rFonts w:ascii="Times New Roman" w:hAnsi="Times New Roman" w:cs="Times New Roman"/>
          <w:sz w:val="28"/>
          <w:szCs w:val="28"/>
        </w:rPr>
        <w:t xml:space="preserve">сложившегося за </w:t>
      </w:r>
      <w:r w:rsidRPr="00C1746E">
        <w:rPr>
          <w:rFonts w:ascii="Times New Roman" w:hAnsi="Times New Roman" w:cs="Times New Roman"/>
          <w:sz w:val="28"/>
          <w:szCs w:val="28"/>
        </w:rPr>
        <w:lastRenderedPageBreak/>
        <w:t xml:space="preserve">последний период регулирования у федерального </w:t>
      </w:r>
      <w:r w:rsidRPr="00DA3ECB">
        <w:rPr>
          <w:rFonts w:ascii="Times New Roman" w:hAnsi="Times New Roman" w:cs="Times New Roman"/>
          <w:sz w:val="28"/>
          <w:szCs w:val="28"/>
        </w:rPr>
        <w:t>оператора</w:t>
      </w:r>
      <w:r w:rsidR="00B35C70">
        <w:rPr>
          <w:rFonts w:ascii="Times New Roman" w:hAnsi="Times New Roman" w:cs="Times New Roman"/>
          <w:sz w:val="28"/>
          <w:szCs w:val="28"/>
        </w:rPr>
        <w:t>,</w:t>
      </w:r>
      <w:r w:rsidRPr="00DA3ECB">
        <w:rPr>
          <w:rFonts w:ascii="Times New Roman" w:hAnsi="Times New Roman" w:cs="Times New Roman"/>
          <w:sz w:val="28"/>
          <w:szCs w:val="28"/>
        </w:rPr>
        <w:t xml:space="preserve"> </w:t>
      </w:r>
      <w:r w:rsidR="00B35C70" w:rsidRPr="00C75A8E">
        <w:rPr>
          <w:rFonts w:ascii="Times New Roman" w:hAnsi="Times New Roman" w:cs="Times New Roman"/>
          <w:sz w:val="28"/>
          <w:szCs w:val="28"/>
        </w:rPr>
        <w:t>а также с учетом прогнозного индекса потребительских цен</w:t>
      </w:r>
      <w:r w:rsidR="00B35C70">
        <w:rPr>
          <w:rFonts w:ascii="Times New Roman" w:hAnsi="Times New Roman" w:cs="Times New Roman"/>
          <w:sz w:val="28"/>
          <w:szCs w:val="28"/>
        </w:rPr>
        <w:t>, но не выше показателя с</w:t>
      </w:r>
      <w:r w:rsidR="0077077F" w:rsidRPr="00C75A8E">
        <w:rPr>
          <w:rFonts w:ascii="Times New Roman" w:hAnsi="Times New Roman" w:cs="Times New Roman"/>
          <w:sz w:val="28"/>
          <w:szCs w:val="28"/>
        </w:rPr>
        <w:t>редней заработной плат</w:t>
      </w:r>
      <w:r w:rsidR="00B35C70">
        <w:rPr>
          <w:rFonts w:ascii="Times New Roman" w:hAnsi="Times New Roman" w:cs="Times New Roman"/>
          <w:sz w:val="28"/>
          <w:szCs w:val="28"/>
        </w:rPr>
        <w:t>ы</w:t>
      </w:r>
      <w:r w:rsidR="0077077F" w:rsidRPr="00C75A8E">
        <w:rPr>
          <w:rFonts w:ascii="Times New Roman" w:hAnsi="Times New Roman" w:cs="Times New Roman"/>
          <w:sz w:val="28"/>
          <w:szCs w:val="28"/>
        </w:rPr>
        <w:t>, сложившейся по организациям атомной отрасли федерального округа, в котором расположены соответствующие объекты инфраструктуры федерального оператора или, в случае отсутствия в данном федеральном округе организаций атомной отрасли, по организациям атомной отрасли ближайшего федерального округа</w:t>
      </w:r>
      <w:r w:rsidR="00B35C70">
        <w:rPr>
          <w:rFonts w:ascii="Times New Roman" w:hAnsi="Times New Roman" w:cs="Times New Roman"/>
          <w:sz w:val="28"/>
          <w:szCs w:val="28"/>
        </w:rPr>
        <w:t xml:space="preserve">, на текущий период с </w:t>
      </w:r>
      <w:r w:rsidR="00B35C70" w:rsidRPr="00C75A8E">
        <w:rPr>
          <w:rFonts w:ascii="Times New Roman" w:hAnsi="Times New Roman" w:cs="Times New Roman"/>
          <w:sz w:val="28"/>
          <w:szCs w:val="28"/>
        </w:rPr>
        <w:t>учетом прогнозного индекса потребительских цен</w:t>
      </w:r>
      <w:r w:rsidR="00134BFE">
        <w:rPr>
          <w:rFonts w:ascii="Times New Roman" w:hAnsi="Times New Roman" w:cs="Times New Roman"/>
          <w:sz w:val="28"/>
          <w:szCs w:val="28"/>
        </w:rPr>
        <w:t xml:space="preserve"> на период регулирования</w:t>
      </w:r>
      <w:r w:rsidR="0077077F" w:rsidRPr="00C75A8E">
        <w:rPr>
          <w:rFonts w:ascii="Times New Roman" w:hAnsi="Times New Roman" w:cs="Times New Roman"/>
          <w:sz w:val="28"/>
          <w:szCs w:val="28"/>
        </w:rPr>
        <w:t>.</w:t>
      </w:r>
      <w:r w:rsidR="00C75A8E" w:rsidRPr="00DA3E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683BEA" w14:textId="704BC236" w:rsidR="003B6FC7" w:rsidRDefault="00D92CFA" w:rsidP="00C87B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A8E">
        <w:rPr>
          <w:rFonts w:ascii="Times New Roman" w:hAnsi="Times New Roman" w:cs="Times New Roman"/>
          <w:sz w:val="28"/>
          <w:szCs w:val="28"/>
        </w:rPr>
        <w:t xml:space="preserve">При определении расходов на оплату труда, включаемых в необходимую валовую выручку, учитываются в том числе экономически обоснованные расходы на выплаты, предусмотренные коллективными договорами, не учитываемые при определении налоговой базы налога на прибыль (расходов, относимых на прибыль после налогообложения) в </w:t>
      </w:r>
      <w:r w:rsidRPr="00C75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Налоговым кодексом </w:t>
      </w:r>
      <w:r w:rsidRPr="00C75A8E">
        <w:rPr>
          <w:rFonts w:ascii="Times New Roman" w:hAnsi="Times New Roman" w:cs="Times New Roman"/>
          <w:sz w:val="28"/>
          <w:szCs w:val="28"/>
        </w:rPr>
        <w:t>Российской Федерации.</w:t>
      </w:r>
      <w:r w:rsidR="003B6FC7" w:rsidRPr="00C75A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6B00BA" w14:textId="0960D4D3" w:rsidR="00367235" w:rsidRDefault="006B00F0" w:rsidP="00C87B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3</w:t>
      </w:r>
      <w:r w:rsidR="00DA3ECB" w:rsidRPr="0035249A">
        <w:rPr>
          <w:rFonts w:ascii="Times New Roman" w:hAnsi="Times New Roman" w:cs="Times New Roman"/>
          <w:sz w:val="28"/>
          <w:szCs w:val="28"/>
        </w:rPr>
        <w:t>5</w:t>
      </w:r>
      <w:r w:rsidRPr="00206909">
        <w:rPr>
          <w:rFonts w:ascii="Times New Roman" w:hAnsi="Times New Roman" w:cs="Times New Roman"/>
          <w:sz w:val="28"/>
          <w:szCs w:val="28"/>
        </w:rPr>
        <w:t xml:space="preserve">. </w:t>
      </w:r>
      <w:r w:rsidR="00367235" w:rsidRPr="00206909">
        <w:rPr>
          <w:rFonts w:ascii="Times New Roman" w:hAnsi="Times New Roman" w:cs="Times New Roman"/>
          <w:sz w:val="28"/>
          <w:szCs w:val="28"/>
        </w:rPr>
        <w:t>При определении расходов федерального оператора на текущий и капитальный ремонт используются расчетные цены и экономически (технически, технологически) обоснованный объем ремонтных работ в соответствии с планом производства работ по текущему и капитальному ремонту федерального оператора, разработанным на основании дефектных ведомостей.</w:t>
      </w:r>
    </w:p>
    <w:p w14:paraId="377B5B8D" w14:textId="62D164AA" w:rsidR="006C7710" w:rsidRPr="00206909" w:rsidRDefault="006C7710" w:rsidP="00C87B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3ECB" w:rsidRPr="003524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3ECB">
        <w:rPr>
          <w:rFonts w:ascii="Times New Roman" w:hAnsi="Times New Roman" w:cs="Times New Roman"/>
          <w:sz w:val="28"/>
          <w:szCs w:val="28"/>
        </w:rPr>
        <w:t>Расходы на эксплуатацию государственной информационной системы учета и контроля за обращением с отходами I и II классов опасности</w:t>
      </w:r>
      <w:r>
        <w:rPr>
          <w:rFonts w:ascii="Times New Roman" w:hAnsi="Times New Roman" w:cs="Times New Roman"/>
          <w:sz w:val="28"/>
          <w:szCs w:val="28"/>
        </w:rPr>
        <w:t xml:space="preserve"> подлежат учету при наличии подтверждения об отсутствии финансирования за счет иных источников от федерального оператора, Государственной </w:t>
      </w:r>
      <w:r w:rsidR="00414E18">
        <w:rPr>
          <w:rFonts w:ascii="Times New Roman" w:hAnsi="Times New Roman" w:cs="Times New Roman"/>
          <w:sz w:val="28"/>
          <w:szCs w:val="28"/>
        </w:rPr>
        <w:t>корпорации по атомной энергии «</w:t>
      </w:r>
      <w:proofErr w:type="spellStart"/>
      <w:r w:rsidR="00414E18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414E18">
        <w:rPr>
          <w:rFonts w:ascii="Times New Roman" w:hAnsi="Times New Roman" w:cs="Times New Roman"/>
          <w:sz w:val="28"/>
          <w:szCs w:val="28"/>
        </w:rPr>
        <w:t xml:space="preserve">», а также </w:t>
      </w:r>
      <w:r w:rsidRPr="00206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206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06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исполнительной власти,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осуществляющего функции по выработке и реализации государственной политики и нормативно-правовому регулированию в сфере охраны окружающей среды</w:t>
      </w:r>
      <w:r w:rsidR="0041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C07B523" w14:textId="77777777" w:rsidR="00367235" w:rsidRPr="00206909" w:rsidRDefault="00367235" w:rsidP="00C87BFC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14:paraId="5EBCEA30" w14:textId="77777777" w:rsidR="00367235" w:rsidRPr="00206909" w:rsidRDefault="00367235" w:rsidP="00C87BF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9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06909">
        <w:rPr>
          <w:rFonts w:ascii="Times New Roman" w:hAnsi="Times New Roman" w:cs="Times New Roman"/>
          <w:b/>
          <w:sz w:val="28"/>
          <w:szCs w:val="28"/>
        </w:rPr>
        <w:t>V. Метод индексации</w:t>
      </w:r>
    </w:p>
    <w:p w14:paraId="1071118D" w14:textId="77777777" w:rsidR="00367235" w:rsidRPr="00206909" w:rsidRDefault="00367235" w:rsidP="00C87BF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0CB09" w14:textId="6120EB2A" w:rsidR="00206909" w:rsidRPr="00E10F93" w:rsidRDefault="009B1B79" w:rsidP="00C87B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4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="0015444D" w:rsidRPr="00C1746E">
        <w:rPr>
          <w:rFonts w:ascii="Times New Roman" w:hAnsi="Times New Roman" w:cs="Times New Roman"/>
          <w:sz w:val="28"/>
          <w:szCs w:val="28"/>
        </w:rPr>
        <w:t>.</w:t>
      </w:r>
      <w:r w:rsidR="00F54986">
        <w:rPr>
          <w:rFonts w:ascii="Times New Roman" w:hAnsi="Times New Roman" w:cs="Times New Roman"/>
          <w:sz w:val="28"/>
          <w:szCs w:val="28"/>
        </w:rPr>
        <w:t xml:space="preserve"> </w:t>
      </w:r>
      <w:r w:rsidR="00367235" w:rsidRPr="00C1746E">
        <w:rPr>
          <w:rFonts w:ascii="Times New Roman" w:hAnsi="Times New Roman" w:cs="Times New Roman"/>
          <w:sz w:val="28"/>
          <w:szCs w:val="28"/>
        </w:rPr>
        <w:t xml:space="preserve">Формирование и установление предельных тарифов с применением метода индексации на первый пятилетний долгосрочный период осуществляется исходя из средневзвешенных значений необходимой </w:t>
      </w:r>
      <w:r w:rsidR="00367235" w:rsidRPr="00C1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валовой выручки федерального оператора и </w:t>
      </w:r>
      <w:r w:rsidR="00367235" w:rsidRPr="00C1746E">
        <w:rPr>
          <w:rFonts w:ascii="Times New Roman" w:hAnsi="Times New Roman" w:cs="Times New Roman"/>
          <w:sz w:val="28"/>
          <w:szCs w:val="28"/>
        </w:rPr>
        <w:t>масса отходов I и II классов опасности на соответствующий долгосрочный период</w:t>
      </w:r>
      <w:r w:rsidR="0015444D" w:rsidRPr="00C1746E">
        <w:rPr>
          <w:rFonts w:ascii="Times New Roman" w:hAnsi="Times New Roman" w:cs="Times New Roman"/>
          <w:sz w:val="28"/>
          <w:szCs w:val="28"/>
        </w:rPr>
        <w:t xml:space="preserve"> с возможностью корректировки в соответствии с Правилами регулирования предельных </w:t>
      </w:r>
      <w:r w:rsidR="00700603" w:rsidRPr="00C1746E">
        <w:rPr>
          <w:rFonts w:ascii="Times New Roman" w:hAnsi="Times New Roman" w:cs="Times New Roman"/>
          <w:sz w:val="28"/>
          <w:szCs w:val="28"/>
        </w:rPr>
        <w:t xml:space="preserve">тарифов в области </w:t>
      </w:r>
      <w:r w:rsidR="00700603" w:rsidRPr="00DA3ECB">
        <w:rPr>
          <w:rFonts w:ascii="Times New Roman" w:hAnsi="Times New Roman" w:cs="Times New Roman"/>
          <w:sz w:val="28"/>
          <w:szCs w:val="28"/>
        </w:rPr>
        <w:t>обращения с отходами I и II классов опасности.</w:t>
      </w:r>
      <w:r w:rsidR="0015444D" w:rsidRPr="00E10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E79F05" w14:textId="16C47972" w:rsidR="004F5FDF" w:rsidRPr="00206909" w:rsidRDefault="004F5FDF" w:rsidP="00C87B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F93">
        <w:rPr>
          <w:rFonts w:ascii="Times New Roman" w:hAnsi="Times New Roman" w:cs="Times New Roman"/>
          <w:sz w:val="28"/>
          <w:szCs w:val="28"/>
        </w:rPr>
        <w:t>При расчете предельных тарифов на первые</w:t>
      </w:r>
      <w:r w:rsidRPr="009C4C53">
        <w:rPr>
          <w:rFonts w:ascii="Times New Roman" w:hAnsi="Times New Roman" w:cs="Times New Roman"/>
          <w:sz w:val="28"/>
          <w:szCs w:val="28"/>
        </w:rPr>
        <w:t xml:space="preserve"> пять лет деятельности федерального оператора, необходимая валовая выручка формируется исходя из </w:t>
      </w:r>
      <w:r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Pr="007C4336">
        <w:rPr>
          <w:rFonts w:ascii="Times New Roman" w:hAnsi="Times New Roman" w:cs="Times New Roman"/>
          <w:sz w:val="28"/>
          <w:szCs w:val="28"/>
        </w:rPr>
        <w:t xml:space="preserve">значений необходимой </w:t>
      </w:r>
      <w:r w:rsidRPr="007C4336">
        <w:rPr>
          <w:rFonts w:ascii="Times New Roman" w:hAnsi="Times New Roman" w:cs="Times New Roman"/>
          <w:color w:val="000000" w:themeColor="text1"/>
          <w:sz w:val="28"/>
          <w:szCs w:val="28"/>
        </w:rPr>
        <w:t>валовой выручки федерального оператора</w:t>
      </w:r>
      <w:r w:rsidRPr="009C4C53" w:rsidDel="004F5FDF">
        <w:rPr>
          <w:rFonts w:ascii="Times New Roman" w:hAnsi="Times New Roman" w:cs="Times New Roman"/>
          <w:sz w:val="28"/>
          <w:szCs w:val="28"/>
        </w:rPr>
        <w:t xml:space="preserve"> </w:t>
      </w:r>
      <w:r w:rsidRPr="009C4C53">
        <w:rPr>
          <w:rFonts w:ascii="Times New Roman" w:hAnsi="Times New Roman" w:cs="Times New Roman"/>
          <w:sz w:val="28"/>
          <w:szCs w:val="28"/>
        </w:rPr>
        <w:t>на возводим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9C4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объекты</w:t>
      </w:r>
      <w:r w:rsidRPr="009C4C53">
        <w:rPr>
          <w:rFonts w:ascii="Times New Roman" w:hAnsi="Times New Roman" w:cs="Times New Roman"/>
          <w:sz w:val="28"/>
          <w:szCs w:val="28"/>
        </w:rPr>
        <w:t xml:space="preserve"> федерального оператора </w:t>
      </w:r>
      <w:r>
        <w:rPr>
          <w:rFonts w:ascii="Times New Roman" w:hAnsi="Times New Roman" w:cs="Times New Roman"/>
          <w:sz w:val="28"/>
          <w:szCs w:val="28"/>
        </w:rPr>
        <w:t>и инфраструктуру, обеспечивающую их функционирование и учитывающую</w:t>
      </w:r>
      <w:r w:rsidRPr="009C4C5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>расходы</w:t>
      </w:r>
      <w:r w:rsidR="003C2E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C53">
        <w:rPr>
          <w:rFonts w:ascii="Times New Roman" w:hAnsi="Times New Roman" w:cs="Times New Roman"/>
          <w:sz w:val="28"/>
          <w:szCs w:val="28"/>
        </w:rPr>
        <w:t xml:space="preserve">понесенные в предшествующий период до момента первого установления </w:t>
      </w:r>
      <w:r w:rsidRPr="00C75A8E">
        <w:rPr>
          <w:rFonts w:ascii="Times New Roman" w:hAnsi="Times New Roman" w:cs="Times New Roman"/>
          <w:sz w:val="28"/>
          <w:szCs w:val="28"/>
        </w:rPr>
        <w:t>тарифов, а также 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75A8E">
        <w:rPr>
          <w:rFonts w:ascii="Times New Roman" w:hAnsi="Times New Roman" w:cs="Times New Roman"/>
          <w:sz w:val="28"/>
          <w:szCs w:val="28"/>
        </w:rPr>
        <w:t xml:space="preserve"> на капитальные вложения </w:t>
      </w:r>
      <w:r w:rsidRPr="00C75A8E">
        <w:rPr>
          <w:rFonts w:ascii="Times New Roman" w:hAnsi="Times New Roman" w:cs="Times New Roman"/>
          <w:sz w:val="28"/>
          <w:szCs w:val="28"/>
        </w:rPr>
        <w:lastRenderedPageBreak/>
        <w:t>(инвестиции), определяемы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5A8E">
        <w:rPr>
          <w:rFonts w:ascii="Times New Roman" w:hAnsi="Times New Roman" w:cs="Times New Roman"/>
          <w:sz w:val="28"/>
          <w:szCs w:val="28"/>
        </w:rPr>
        <w:t xml:space="preserve"> в экономически обоснованном размере </w:t>
      </w:r>
      <w:r w:rsidRPr="00697C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C88">
        <w:rPr>
          <w:rFonts w:ascii="Times New Roman" w:hAnsi="Times New Roman" w:cs="Times New Roman"/>
          <w:sz w:val="28"/>
          <w:szCs w:val="28"/>
        </w:rPr>
        <w:t>соответствии с</w:t>
      </w:r>
      <w:r w:rsidRPr="00C75A8E">
        <w:rPr>
          <w:rFonts w:ascii="Times New Roman" w:hAnsi="Times New Roman" w:cs="Times New Roman"/>
          <w:sz w:val="28"/>
          <w:szCs w:val="28"/>
        </w:rPr>
        <w:t xml:space="preserve"> утвержденной инвестиционной </w:t>
      </w:r>
      <w:r w:rsidR="009B1B79" w:rsidRPr="00C75A8E">
        <w:rPr>
          <w:rFonts w:ascii="Times New Roman" w:hAnsi="Times New Roman" w:cs="Times New Roman"/>
          <w:sz w:val="28"/>
          <w:szCs w:val="28"/>
        </w:rPr>
        <w:t>программ</w:t>
      </w:r>
      <w:r w:rsidR="009B1B79">
        <w:rPr>
          <w:rFonts w:ascii="Times New Roman" w:hAnsi="Times New Roman" w:cs="Times New Roman"/>
          <w:sz w:val="28"/>
          <w:szCs w:val="28"/>
        </w:rPr>
        <w:t>ой</w:t>
      </w:r>
      <w:r w:rsidR="009B1B79" w:rsidRPr="00C75A8E">
        <w:rPr>
          <w:rFonts w:ascii="Times New Roman" w:hAnsi="Times New Roman" w:cs="Times New Roman"/>
          <w:sz w:val="28"/>
          <w:szCs w:val="28"/>
        </w:rPr>
        <w:t xml:space="preserve"> </w:t>
      </w:r>
      <w:r w:rsidRPr="00C75A8E">
        <w:rPr>
          <w:rFonts w:ascii="Times New Roman" w:hAnsi="Times New Roman" w:cs="Times New Roman"/>
          <w:sz w:val="28"/>
          <w:szCs w:val="28"/>
        </w:rPr>
        <w:t>федерального оператора на соответствующий год.</w:t>
      </w:r>
    </w:p>
    <w:p w14:paraId="0E0BF864" w14:textId="30DF7E1F" w:rsidR="00367235" w:rsidRPr="00206909" w:rsidRDefault="009B1B79" w:rsidP="00206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="0082640C" w:rsidRPr="00206909">
        <w:rPr>
          <w:rFonts w:ascii="Times New Roman" w:hAnsi="Times New Roman" w:cs="Times New Roman"/>
          <w:sz w:val="28"/>
          <w:szCs w:val="28"/>
        </w:rPr>
        <w:t xml:space="preserve">. </w:t>
      </w:r>
      <w:r w:rsidR="00621FC6" w:rsidRPr="00206909">
        <w:rPr>
          <w:rFonts w:ascii="Times New Roman" w:hAnsi="Times New Roman" w:cs="Times New Roman"/>
          <w:sz w:val="28"/>
          <w:szCs w:val="28"/>
        </w:rPr>
        <w:t>П</w:t>
      </w:r>
      <w:r w:rsidR="00367235" w:rsidRPr="00206909">
        <w:rPr>
          <w:rFonts w:ascii="Times New Roman" w:hAnsi="Times New Roman" w:cs="Times New Roman"/>
          <w:sz w:val="28"/>
          <w:szCs w:val="28"/>
        </w:rPr>
        <w:t xml:space="preserve">ри установлении предельных тарифов с применением метода индексации необходимая </w:t>
      </w:r>
      <w:r w:rsidR="00367235" w:rsidRPr="00206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валовая выручка федерального оператора определяется на основании фактических данных федерального оператора, которые подтверждены </w:t>
      </w:r>
      <w:r w:rsidR="00367235" w:rsidRPr="00206909">
        <w:rPr>
          <w:rFonts w:ascii="Times New Roman" w:hAnsi="Times New Roman" w:cs="Times New Roman"/>
          <w:sz w:val="28"/>
          <w:szCs w:val="28"/>
        </w:rPr>
        <w:t>бухгалтерской и статистической отчетностью и включает в себя операционные расходы, неподконтрольные расходы и расходы на приобретение энергетических ресурсов, нормативную прибыль, а также расчетную предпринимательскую прибыль регулируемой организации.</w:t>
      </w:r>
    </w:p>
    <w:p w14:paraId="7C44D18B" w14:textId="6675F9C7" w:rsidR="00367235" w:rsidRPr="00206909" w:rsidRDefault="00173060" w:rsidP="00206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="0082640C" w:rsidRPr="00206909">
        <w:rPr>
          <w:rFonts w:ascii="Times New Roman" w:hAnsi="Times New Roman" w:cs="Times New Roman"/>
          <w:sz w:val="28"/>
          <w:szCs w:val="28"/>
        </w:rPr>
        <w:t xml:space="preserve">. </w:t>
      </w:r>
      <w:r w:rsidR="00367235" w:rsidRPr="00206909">
        <w:rPr>
          <w:rFonts w:ascii="Times New Roman" w:hAnsi="Times New Roman" w:cs="Times New Roman"/>
          <w:sz w:val="28"/>
          <w:szCs w:val="28"/>
        </w:rPr>
        <w:t>При применении метода индексации предельные тарифы, долгосрочные параметры регулирования предельных тарифов устанавливаются на каждый год долгосрочного периода регулирования.</w:t>
      </w:r>
    </w:p>
    <w:p w14:paraId="06926B06" w14:textId="22EE973F" w:rsidR="00727BA9" w:rsidRDefault="00173060" w:rsidP="00206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82640C" w:rsidRPr="00206909">
        <w:rPr>
          <w:rFonts w:ascii="Times New Roman" w:hAnsi="Times New Roman" w:cs="Times New Roman"/>
          <w:sz w:val="28"/>
          <w:szCs w:val="28"/>
        </w:rPr>
        <w:t xml:space="preserve">. </w:t>
      </w:r>
      <w:r w:rsidR="00367235" w:rsidRPr="00206909">
        <w:rPr>
          <w:rFonts w:ascii="Times New Roman" w:hAnsi="Times New Roman" w:cs="Times New Roman"/>
          <w:sz w:val="28"/>
          <w:szCs w:val="28"/>
        </w:rPr>
        <w:t xml:space="preserve">Операционные расходы федерального оператора определяются на каждый год долгосрочного периода регулирования путем индексации установленного базового уровня операционных расходов. </w:t>
      </w:r>
    </w:p>
    <w:p w14:paraId="7727AAB1" w14:textId="2A93E3AF" w:rsidR="00367235" w:rsidRPr="00206909" w:rsidRDefault="00367235" w:rsidP="00206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При индексации применяются индекс потребительских цен (в среднем за год к предыдущему году), определенный в базовом варианте прогноза социально-экономического развития Российской Федерации на очередной год и плановый период, и индекс эффективности операционных расходов.</w:t>
      </w:r>
    </w:p>
    <w:p w14:paraId="47CC4967" w14:textId="362D213B" w:rsidR="00367235" w:rsidRPr="00206909" w:rsidRDefault="00173060" w:rsidP="00206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82640C" w:rsidRPr="00206909">
        <w:rPr>
          <w:rFonts w:ascii="Times New Roman" w:hAnsi="Times New Roman" w:cs="Times New Roman"/>
          <w:sz w:val="28"/>
          <w:szCs w:val="28"/>
        </w:rPr>
        <w:t xml:space="preserve">. </w:t>
      </w:r>
      <w:r w:rsidR="00367235" w:rsidRPr="00206909">
        <w:rPr>
          <w:rFonts w:ascii="Times New Roman" w:hAnsi="Times New Roman" w:cs="Times New Roman"/>
          <w:sz w:val="28"/>
          <w:szCs w:val="28"/>
        </w:rPr>
        <w:t>При определении операционных расходов на год долгосрочного периода регулирования, не вошедший в плановый период прогноза социально-экономического развития Российской Федерации, применяется индекс потребительских цен, установленный на последний год этого планового периода.</w:t>
      </w:r>
    </w:p>
    <w:p w14:paraId="0328CD10" w14:textId="7C60AA00" w:rsidR="00367235" w:rsidRPr="00206909" w:rsidRDefault="00173060" w:rsidP="00206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82640C" w:rsidRPr="00206909">
        <w:rPr>
          <w:rFonts w:ascii="Times New Roman" w:hAnsi="Times New Roman" w:cs="Times New Roman"/>
          <w:sz w:val="28"/>
          <w:szCs w:val="28"/>
        </w:rPr>
        <w:t xml:space="preserve">. </w:t>
      </w:r>
      <w:r w:rsidR="00367235" w:rsidRPr="00206909">
        <w:rPr>
          <w:rFonts w:ascii="Times New Roman" w:hAnsi="Times New Roman" w:cs="Times New Roman"/>
          <w:sz w:val="28"/>
          <w:szCs w:val="28"/>
        </w:rPr>
        <w:t>Индекс эффективности операционных расходов, характеризующий минимально допустимый темп повышения эффективности операционных расходов, устанавливается в размере 1 процента</w:t>
      </w:r>
      <w:r w:rsidR="00147AC1">
        <w:rPr>
          <w:rFonts w:ascii="Times New Roman" w:hAnsi="Times New Roman" w:cs="Times New Roman"/>
          <w:sz w:val="28"/>
          <w:szCs w:val="28"/>
        </w:rPr>
        <w:t xml:space="preserve"> </w:t>
      </w:r>
      <w:r w:rsidR="00147AC1" w:rsidRPr="00370C2E">
        <w:rPr>
          <w:rFonts w:ascii="Times New Roman" w:hAnsi="Times New Roman" w:cs="Times New Roman"/>
          <w:sz w:val="28"/>
          <w:szCs w:val="28"/>
        </w:rPr>
        <w:t>ежегодно</w:t>
      </w:r>
      <w:r w:rsidR="00367235" w:rsidRPr="00206909">
        <w:rPr>
          <w:rFonts w:ascii="Times New Roman" w:hAnsi="Times New Roman" w:cs="Times New Roman"/>
          <w:sz w:val="28"/>
          <w:szCs w:val="28"/>
        </w:rPr>
        <w:t>.</w:t>
      </w:r>
    </w:p>
    <w:p w14:paraId="4F4F8DB8" w14:textId="019735B5" w:rsidR="00367235" w:rsidRPr="00206909" w:rsidRDefault="00173060" w:rsidP="00206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="0082640C" w:rsidRPr="00206909">
        <w:rPr>
          <w:rFonts w:ascii="Times New Roman" w:hAnsi="Times New Roman" w:cs="Times New Roman"/>
          <w:sz w:val="28"/>
          <w:szCs w:val="28"/>
        </w:rPr>
        <w:t xml:space="preserve">. </w:t>
      </w:r>
      <w:r w:rsidR="00367235" w:rsidRPr="00206909">
        <w:rPr>
          <w:rFonts w:ascii="Times New Roman" w:hAnsi="Times New Roman" w:cs="Times New Roman"/>
          <w:sz w:val="28"/>
          <w:szCs w:val="28"/>
        </w:rPr>
        <w:t xml:space="preserve">Базовый уровень операционных расходов включает в себя производственные расходы (за исключением расходов на энергетические ресурсы и расходов на оплату товаров (услуг, работ), приобретаемых у других организаций, осуществляющих регулируемые виды деятельности), ремонтные расходы, административные расходы, определенные в соответствии с пунктами </w:t>
      </w:r>
      <w:r w:rsidRPr="002069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67235" w:rsidRPr="00206909">
        <w:rPr>
          <w:rFonts w:ascii="Times New Roman" w:hAnsi="Times New Roman" w:cs="Times New Roman"/>
          <w:sz w:val="28"/>
          <w:szCs w:val="28"/>
        </w:rPr>
        <w:t>-</w:t>
      </w:r>
      <w:r w:rsidRPr="002069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06909">
        <w:rPr>
          <w:rFonts w:ascii="Times New Roman" w:hAnsi="Times New Roman" w:cs="Times New Roman"/>
          <w:sz w:val="28"/>
          <w:szCs w:val="28"/>
        </w:rPr>
        <w:t xml:space="preserve"> </w:t>
      </w:r>
      <w:r w:rsidR="00367235" w:rsidRPr="00206909">
        <w:rPr>
          <w:rFonts w:ascii="Times New Roman" w:hAnsi="Times New Roman" w:cs="Times New Roman"/>
          <w:sz w:val="28"/>
          <w:szCs w:val="28"/>
        </w:rPr>
        <w:t>настоящего документа.</w:t>
      </w:r>
    </w:p>
    <w:p w14:paraId="39FC9A72" w14:textId="503FDB85" w:rsidR="00367235" w:rsidRPr="00206909" w:rsidRDefault="00173060" w:rsidP="00206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="0082640C" w:rsidRPr="00206909">
        <w:rPr>
          <w:rFonts w:ascii="Times New Roman" w:hAnsi="Times New Roman" w:cs="Times New Roman"/>
          <w:sz w:val="28"/>
          <w:szCs w:val="28"/>
        </w:rPr>
        <w:t xml:space="preserve">. </w:t>
      </w:r>
      <w:r w:rsidR="00367235" w:rsidRPr="00206909">
        <w:rPr>
          <w:rFonts w:ascii="Times New Roman" w:hAnsi="Times New Roman" w:cs="Times New Roman"/>
          <w:sz w:val="28"/>
          <w:szCs w:val="28"/>
        </w:rPr>
        <w:t>К долгосрочным параметрам регулирования предельных тарифов при установлении предельных тарифов с использованием метода индексации относится базовый уровень операционных расходов.</w:t>
      </w:r>
    </w:p>
    <w:p w14:paraId="2ABDE6A6" w14:textId="5DA49083" w:rsidR="00367235" w:rsidRPr="00206909" w:rsidRDefault="00173060" w:rsidP="00206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="0082640C" w:rsidRPr="00206909">
        <w:rPr>
          <w:rFonts w:ascii="Times New Roman" w:hAnsi="Times New Roman" w:cs="Times New Roman"/>
          <w:sz w:val="28"/>
          <w:szCs w:val="28"/>
        </w:rPr>
        <w:t>.</w:t>
      </w:r>
      <w:r w:rsidR="00367235" w:rsidRPr="00206909">
        <w:rPr>
          <w:rFonts w:ascii="Times New Roman" w:hAnsi="Times New Roman" w:cs="Times New Roman"/>
          <w:sz w:val="28"/>
          <w:szCs w:val="28"/>
        </w:rPr>
        <w:t xml:space="preserve"> Неподконтрольные расходы включают в себя:</w:t>
      </w:r>
    </w:p>
    <w:p w14:paraId="524642F9" w14:textId="77777777" w:rsidR="00367235" w:rsidRPr="00206909" w:rsidRDefault="00367235" w:rsidP="003672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а) расходы на оплату товаров (услуг, работ), приобретаемых у других организаций, осуществляющих регулируемые виды деятельности;</w:t>
      </w:r>
    </w:p>
    <w:p w14:paraId="6C842E09" w14:textId="4100DAF9" w:rsidR="00367235" w:rsidRPr="00206909" w:rsidRDefault="00367235" w:rsidP="003672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б) расходов на амортизацию основных средств и нематериальных активов с учетом особенно</w:t>
      </w:r>
      <w:r w:rsidR="0082640C" w:rsidRPr="00206909">
        <w:rPr>
          <w:rFonts w:ascii="Times New Roman" w:hAnsi="Times New Roman" w:cs="Times New Roman"/>
          <w:sz w:val="28"/>
          <w:szCs w:val="28"/>
        </w:rPr>
        <w:t xml:space="preserve">стей, предусмотренных пунктом </w:t>
      </w:r>
      <w:r w:rsidR="00F31E24" w:rsidRPr="00206909">
        <w:rPr>
          <w:rFonts w:ascii="Times New Roman" w:hAnsi="Times New Roman" w:cs="Times New Roman"/>
          <w:sz w:val="28"/>
          <w:szCs w:val="28"/>
        </w:rPr>
        <w:t>2</w:t>
      </w:r>
      <w:r w:rsidR="00F31E24">
        <w:rPr>
          <w:rFonts w:ascii="Times New Roman" w:hAnsi="Times New Roman" w:cs="Times New Roman"/>
          <w:sz w:val="28"/>
          <w:szCs w:val="28"/>
        </w:rPr>
        <w:t>6</w:t>
      </w:r>
      <w:r w:rsidR="00F31E24" w:rsidRPr="00206909">
        <w:rPr>
          <w:rFonts w:ascii="Times New Roman" w:hAnsi="Times New Roman" w:cs="Times New Roman"/>
          <w:sz w:val="28"/>
          <w:szCs w:val="28"/>
        </w:rPr>
        <w:t xml:space="preserve"> </w:t>
      </w:r>
      <w:r w:rsidRPr="00206909">
        <w:rPr>
          <w:rFonts w:ascii="Times New Roman" w:hAnsi="Times New Roman" w:cs="Times New Roman"/>
          <w:sz w:val="28"/>
          <w:szCs w:val="28"/>
        </w:rPr>
        <w:t>настоящего документа;</w:t>
      </w:r>
    </w:p>
    <w:p w14:paraId="25E6F879" w14:textId="3DA9729D" w:rsidR="00367235" w:rsidRPr="00206909" w:rsidRDefault="00367235" w:rsidP="003672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 xml:space="preserve">в) расходов на арендную плату, лизинговые платежи с учетом особенностей, предусмотренных пунктом </w:t>
      </w:r>
      <w:r w:rsidR="00F31E24" w:rsidRPr="00206909">
        <w:rPr>
          <w:rFonts w:ascii="Times New Roman" w:hAnsi="Times New Roman" w:cs="Times New Roman"/>
          <w:sz w:val="28"/>
          <w:szCs w:val="28"/>
        </w:rPr>
        <w:t>2</w:t>
      </w:r>
      <w:r w:rsidR="00F31E24">
        <w:rPr>
          <w:rFonts w:ascii="Times New Roman" w:hAnsi="Times New Roman" w:cs="Times New Roman"/>
          <w:sz w:val="28"/>
          <w:szCs w:val="28"/>
        </w:rPr>
        <w:t>7</w:t>
      </w:r>
      <w:r w:rsidR="00F31E24" w:rsidRPr="00206909">
        <w:rPr>
          <w:rFonts w:ascii="Times New Roman" w:hAnsi="Times New Roman" w:cs="Times New Roman"/>
          <w:sz w:val="28"/>
          <w:szCs w:val="28"/>
        </w:rPr>
        <w:t xml:space="preserve"> </w:t>
      </w:r>
      <w:r w:rsidRPr="00206909">
        <w:rPr>
          <w:rFonts w:ascii="Times New Roman" w:hAnsi="Times New Roman" w:cs="Times New Roman"/>
          <w:sz w:val="28"/>
          <w:szCs w:val="28"/>
        </w:rPr>
        <w:t>настоящего документа;</w:t>
      </w:r>
    </w:p>
    <w:p w14:paraId="58820B71" w14:textId="0C336699" w:rsidR="00367235" w:rsidRPr="00206909" w:rsidRDefault="00367235" w:rsidP="00B35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lastRenderedPageBreak/>
        <w:t>г) расходы на уплату налогов, сборов и других обязательных платежей, в том числе расходы на обязательное страхование, предусмотренные законодательными актами Российской Федерации.</w:t>
      </w:r>
    </w:p>
    <w:p w14:paraId="0FFDE2B8" w14:textId="6B4D6DE9" w:rsidR="00367235" w:rsidRPr="00206909" w:rsidRDefault="00F31E24" w:rsidP="00206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="0082640C" w:rsidRPr="00206909">
        <w:rPr>
          <w:rFonts w:ascii="Times New Roman" w:hAnsi="Times New Roman" w:cs="Times New Roman"/>
          <w:sz w:val="28"/>
          <w:szCs w:val="28"/>
        </w:rPr>
        <w:t xml:space="preserve">. </w:t>
      </w:r>
      <w:r w:rsidR="00367235" w:rsidRPr="00206909">
        <w:rPr>
          <w:rFonts w:ascii="Times New Roman" w:hAnsi="Times New Roman" w:cs="Times New Roman"/>
          <w:sz w:val="28"/>
          <w:szCs w:val="28"/>
        </w:rPr>
        <w:t>Расходы федерального оператора на приобретаемые энергетические ресурсы определяются как сумма произведений расчетных экономически (технологически, технически) обоснованных объемов приобретаемых энергетических ресурсов и плановых (расчетных) в соответствии с прогнозом социально-экономического развития Российской Федерации на очередной финансовый год и плановый период и (или) фактических в соответствии с заключенными договорами цен (тарифов) на энергетические ресурсы.</w:t>
      </w:r>
    </w:p>
    <w:p w14:paraId="19EF5934" w14:textId="4B1116D7" w:rsidR="00367235" w:rsidRPr="00206909" w:rsidRDefault="00367235" w:rsidP="003672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 xml:space="preserve">Плановые (расчетные) цены на энергетические ресурсы определяются на основе данных, предусмотренных пунктом </w:t>
      </w:r>
      <w:r w:rsidR="00F31E24" w:rsidRPr="0020690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31E2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31E24" w:rsidRPr="00206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90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документа.</w:t>
      </w:r>
    </w:p>
    <w:p w14:paraId="0E3DE7C0" w14:textId="5ED95573" w:rsidR="00367235" w:rsidRPr="00206909" w:rsidRDefault="00F31E24" w:rsidP="002069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90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2640C" w:rsidRPr="00206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67235" w:rsidRPr="00206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Величина нормативной прибыли федерального оператора определяется в соответствии с пунктом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206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7235" w:rsidRPr="0020690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документа.</w:t>
      </w:r>
    </w:p>
    <w:p w14:paraId="77F06BA4" w14:textId="3D04EFB2" w:rsidR="00367235" w:rsidRPr="00206909" w:rsidRDefault="00F31E24" w:rsidP="002069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="0082640C" w:rsidRPr="00206909">
        <w:rPr>
          <w:rFonts w:ascii="Times New Roman" w:hAnsi="Times New Roman" w:cs="Times New Roman"/>
          <w:sz w:val="28"/>
          <w:szCs w:val="28"/>
        </w:rPr>
        <w:t xml:space="preserve">. </w:t>
      </w:r>
      <w:r w:rsidR="00367235" w:rsidRPr="00206909">
        <w:rPr>
          <w:rFonts w:ascii="Times New Roman" w:hAnsi="Times New Roman" w:cs="Times New Roman"/>
          <w:sz w:val="28"/>
          <w:szCs w:val="28"/>
        </w:rPr>
        <w:t xml:space="preserve">Расчетная предпринимательская прибыль определяется в соответствии с пунктом </w:t>
      </w:r>
      <w:r w:rsidRPr="002069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6909">
        <w:rPr>
          <w:rFonts w:ascii="Times New Roman" w:hAnsi="Times New Roman" w:cs="Times New Roman"/>
          <w:sz w:val="28"/>
          <w:szCs w:val="28"/>
        </w:rPr>
        <w:t xml:space="preserve"> </w:t>
      </w:r>
      <w:r w:rsidR="00367235" w:rsidRPr="00206909">
        <w:rPr>
          <w:rFonts w:ascii="Times New Roman" w:hAnsi="Times New Roman" w:cs="Times New Roman"/>
          <w:sz w:val="28"/>
          <w:szCs w:val="28"/>
        </w:rPr>
        <w:t>настоящего документа.</w:t>
      </w:r>
    </w:p>
    <w:p w14:paraId="208A9847" w14:textId="42984DFA" w:rsidR="00206909" w:rsidRPr="00206909" w:rsidRDefault="00F31E24" w:rsidP="00C1746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9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="0082640C" w:rsidRPr="00206909">
        <w:rPr>
          <w:rFonts w:ascii="Times New Roman" w:hAnsi="Times New Roman" w:cs="Times New Roman"/>
          <w:sz w:val="28"/>
          <w:szCs w:val="28"/>
        </w:rPr>
        <w:t xml:space="preserve">. </w:t>
      </w:r>
      <w:r w:rsidR="00367235" w:rsidRPr="00206909">
        <w:rPr>
          <w:rFonts w:ascii="Times New Roman" w:hAnsi="Times New Roman" w:cs="Times New Roman"/>
          <w:sz w:val="28"/>
          <w:szCs w:val="28"/>
        </w:rPr>
        <w:t xml:space="preserve">Предельные тарифы корректируются в случаях, предусмотренных пунктом </w:t>
      </w:r>
      <w:r w:rsidR="00367235" w:rsidRPr="00206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настоящего документа, по предложению федерального оператора, сформированному в соответствии с требованиями Правил регулирования </w:t>
      </w:r>
      <w:r w:rsidR="00367235" w:rsidRPr="00206909">
        <w:rPr>
          <w:rFonts w:ascii="Times New Roman" w:hAnsi="Times New Roman" w:cs="Times New Roman"/>
          <w:sz w:val="28"/>
          <w:szCs w:val="28"/>
        </w:rPr>
        <w:t xml:space="preserve">предельных </w:t>
      </w:r>
      <w:r w:rsidR="00367235" w:rsidRPr="00206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тарифов в области обращения с отходами </w:t>
      </w:r>
      <w:r w:rsidR="00367235" w:rsidRPr="002069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367235" w:rsidRPr="00206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67235" w:rsidRPr="002069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367235" w:rsidRPr="00206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 опасности.</w:t>
      </w:r>
      <w:bookmarkStart w:id="4" w:name="Par5"/>
      <w:bookmarkStart w:id="5" w:name="Par14"/>
      <w:bookmarkEnd w:id="4"/>
      <w:bookmarkEnd w:id="5"/>
    </w:p>
    <w:p w14:paraId="349E4C89" w14:textId="77777777" w:rsidR="00206909" w:rsidRPr="00206909" w:rsidRDefault="00206909" w:rsidP="00367235">
      <w:pPr>
        <w:spacing w:after="0" w:line="240" w:lineRule="auto"/>
        <w:ind w:right="73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CB57BE" w14:textId="25239A6B" w:rsidR="00206909" w:rsidRDefault="00206909" w:rsidP="00367235">
      <w:pPr>
        <w:spacing w:after="0" w:line="240" w:lineRule="auto"/>
        <w:ind w:right="73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E7D36F" w14:textId="15A73DFE" w:rsidR="00A02D2C" w:rsidRDefault="00A02D2C" w:rsidP="00367235">
      <w:pPr>
        <w:spacing w:after="0" w:line="240" w:lineRule="auto"/>
        <w:ind w:right="73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01E5A1" w14:textId="7FD33FB4" w:rsidR="00A02D2C" w:rsidRDefault="00A02D2C" w:rsidP="00367235">
      <w:pPr>
        <w:spacing w:after="0" w:line="240" w:lineRule="auto"/>
        <w:ind w:right="73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3FE402" w14:textId="3C1B183D" w:rsidR="00A02D2C" w:rsidRDefault="00A02D2C" w:rsidP="00367235">
      <w:pPr>
        <w:spacing w:after="0" w:line="240" w:lineRule="auto"/>
        <w:ind w:right="73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7DAB22" w14:textId="4E1B226C" w:rsidR="00A02D2C" w:rsidRDefault="00A02D2C" w:rsidP="00367235">
      <w:pPr>
        <w:spacing w:after="0" w:line="240" w:lineRule="auto"/>
        <w:ind w:right="73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0478CF" w14:textId="77777777" w:rsidR="00A02D2C" w:rsidRPr="00206909" w:rsidRDefault="00A02D2C" w:rsidP="00367235">
      <w:pPr>
        <w:spacing w:after="0" w:line="240" w:lineRule="auto"/>
        <w:ind w:right="73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66C49E" w14:textId="77777777" w:rsidR="00206909" w:rsidRPr="00206909" w:rsidRDefault="00206909" w:rsidP="00367235">
      <w:pPr>
        <w:spacing w:after="0" w:line="240" w:lineRule="auto"/>
        <w:ind w:right="73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A691E4" w14:textId="77777777" w:rsidR="00206909" w:rsidRPr="00206909" w:rsidRDefault="00206909" w:rsidP="00367235">
      <w:pPr>
        <w:spacing w:after="0" w:line="240" w:lineRule="auto"/>
        <w:ind w:right="73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78E751" w14:textId="77777777" w:rsidR="00206909" w:rsidRPr="00206909" w:rsidRDefault="00206909" w:rsidP="00367235">
      <w:pPr>
        <w:spacing w:after="0" w:line="240" w:lineRule="auto"/>
        <w:ind w:right="73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E4B2EE" w14:textId="77777777" w:rsidR="00206909" w:rsidRPr="00206909" w:rsidRDefault="00206909" w:rsidP="00367235">
      <w:pPr>
        <w:spacing w:after="0" w:line="240" w:lineRule="auto"/>
        <w:ind w:right="73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FD232E" w14:textId="77777777" w:rsidR="00206909" w:rsidRPr="00206909" w:rsidRDefault="00206909" w:rsidP="00367235">
      <w:pPr>
        <w:spacing w:after="0" w:line="240" w:lineRule="auto"/>
        <w:ind w:right="73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1D2D52" w14:textId="77777777" w:rsidR="00206909" w:rsidRPr="00206909" w:rsidRDefault="00206909" w:rsidP="00367235">
      <w:pPr>
        <w:spacing w:after="0" w:line="240" w:lineRule="auto"/>
        <w:ind w:right="73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8F2EEA" w14:textId="77777777" w:rsidR="00370C2E" w:rsidRDefault="00370C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D851893" w14:textId="2306FF05" w:rsidR="00367235" w:rsidRPr="00206909" w:rsidRDefault="00367235" w:rsidP="00150B1E">
      <w:pPr>
        <w:spacing w:after="0" w:line="240" w:lineRule="auto"/>
        <w:ind w:left="851" w:right="7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9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Правила </w:t>
      </w:r>
      <w:r w:rsidRPr="00206909">
        <w:rPr>
          <w:rFonts w:ascii="Times New Roman" w:hAnsi="Times New Roman" w:cs="Times New Roman"/>
          <w:b/>
          <w:color w:val="000000"/>
          <w:sz w:val="28"/>
          <w:szCs w:val="28"/>
        </w:rPr>
        <w:t>регулирования</w:t>
      </w:r>
      <w:r w:rsidRPr="00206909">
        <w:rPr>
          <w:rFonts w:ascii="Times New Roman" w:hAnsi="Times New Roman" w:cs="Times New Roman"/>
          <w:b/>
          <w:sz w:val="28"/>
          <w:szCs w:val="28"/>
        </w:rPr>
        <w:t xml:space="preserve"> предельных</w:t>
      </w:r>
      <w:r w:rsidRPr="002069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тарифов </w:t>
      </w:r>
      <w:r w:rsidRPr="00206909"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r w:rsidR="00150B1E" w:rsidRPr="00150B1E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6" w:name="_GoBack"/>
      <w:bookmarkEnd w:id="6"/>
      <w:r w:rsidRPr="00206909">
        <w:rPr>
          <w:rFonts w:ascii="Times New Roman" w:hAnsi="Times New Roman" w:cs="Times New Roman"/>
          <w:b/>
          <w:sz w:val="28"/>
          <w:szCs w:val="28"/>
        </w:rPr>
        <w:t>обращения</w:t>
      </w:r>
      <w:r w:rsidRPr="002069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</w:t>
      </w:r>
      <w:proofErr w:type="gramStart"/>
      <w:r w:rsidRPr="002069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отходами </w:t>
      </w:r>
      <w:r w:rsidRPr="002069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92849CE" wp14:editId="19A4585A">
            <wp:extent cx="64021" cy="124980"/>
            <wp:effectExtent l="0" t="0" r="0" b="0"/>
            <wp:docPr id="37255" name="Picture 37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55" name="Picture 372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21" cy="12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69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50B1E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150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B1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06909">
        <w:rPr>
          <w:rFonts w:ascii="Times New Roman" w:hAnsi="Times New Roman" w:cs="Times New Roman"/>
          <w:b/>
          <w:sz w:val="28"/>
          <w:szCs w:val="28"/>
        </w:rPr>
        <w:t xml:space="preserve"> классов опасности</w:t>
      </w:r>
    </w:p>
    <w:p w14:paraId="160C6E76" w14:textId="77777777" w:rsidR="00367235" w:rsidRPr="00896096" w:rsidRDefault="00367235" w:rsidP="00367235">
      <w:pPr>
        <w:spacing w:after="0" w:line="240" w:lineRule="auto"/>
        <w:ind w:right="73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F65B0A" w14:textId="74BEEE02" w:rsidR="00367235" w:rsidRPr="00C87BFC" w:rsidRDefault="00367235" w:rsidP="00C87BFC">
      <w:pPr>
        <w:numPr>
          <w:ilvl w:val="0"/>
          <w:numId w:val="30"/>
        </w:numPr>
        <w:spacing w:after="0" w:line="240" w:lineRule="auto"/>
        <w:ind w:left="0"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установления и корректировки предельных тарифов в области обращения с отходами I и </w:t>
      </w:r>
      <w:r w:rsidR="00896096" w:rsidRPr="00C87B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96096" w:rsidRPr="00C87BFC">
        <w:rPr>
          <w:rFonts w:ascii="Times New Roman" w:hAnsi="Times New Roman" w:cs="Times New Roman"/>
          <w:sz w:val="28"/>
          <w:szCs w:val="28"/>
        </w:rPr>
        <w:t xml:space="preserve"> </w:t>
      </w:r>
      <w:r w:rsidRPr="00C87BFC">
        <w:rPr>
          <w:rFonts w:ascii="Times New Roman" w:hAnsi="Times New Roman" w:cs="Times New Roman"/>
          <w:sz w:val="28"/>
          <w:szCs w:val="28"/>
        </w:rPr>
        <w:t>классов опасности, предусмотренных Основами ценообразования в об</w:t>
      </w:r>
      <w:r w:rsidR="002D186C">
        <w:rPr>
          <w:rFonts w:ascii="Times New Roman" w:hAnsi="Times New Roman" w:cs="Times New Roman"/>
          <w:sz w:val="28"/>
          <w:szCs w:val="28"/>
        </w:rPr>
        <w:t xml:space="preserve">ласти обращения с отходами I и </w:t>
      </w:r>
      <w:r w:rsidR="002D18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87BFC">
        <w:rPr>
          <w:rFonts w:ascii="Times New Roman" w:hAnsi="Times New Roman" w:cs="Times New Roman"/>
          <w:sz w:val="28"/>
          <w:szCs w:val="28"/>
        </w:rPr>
        <w:t xml:space="preserve"> классов опасности, утвержденными постановлением Правительства Российской Федерации от________2021 </w:t>
      </w:r>
      <w:proofErr w:type="gramStart"/>
      <w:r w:rsidRPr="00C87BFC">
        <w:rPr>
          <w:rFonts w:ascii="Times New Roman" w:hAnsi="Times New Roman" w:cs="Times New Roman"/>
          <w:sz w:val="28"/>
          <w:szCs w:val="28"/>
        </w:rPr>
        <w:t>г.</w:t>
      </w:r>
      <w:r w:rsidR="00370C2E" w:rsidRPr="00C87BFC">
        <w:rPr>
          <w:rFonts w:ascii="Times New Roman" w:hAnsi="Times New Roman" w:cs="Times New Roman"/>
          <w:sz w:val="28"/>
          <w:szCs w:val="28"/>
        </w:rPr>
        <w:br/>
      </w:r>
      <w:r w:rsidRPr="00C87BF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87BFC">
        <w:rPr>
          <w:rFonts w:ascii="Times New Roman" w:hAnsi="Times New Roman" w:cs="Times New Roman"/>
          <w:sz w:val="28"/>
          <w:szCs w:val="28"/>
        </w:rPr>
        <w:t xml:space="preserve">О ценообразовании в области обращения с отходами I и </w:t>
      </w:r>
      <w:r w:rsidR="00896096" w:rsidRPr="00C87B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96096" w:rsidRPr="00C87BFC">
        <w:rPr>
          <w:rFonts w:ascii="Times New Roman" w:hAnsi="Times New Roman" w:cs="Times New Roman"/>
          <w:sz w:val="28"/>
          <w:szCs w:val="28"/>
        </w:rPr>
        <w:t xml:space="preserve"> </w:t>
      </w:r>
      <w:r w:rsidRPr="00C87BFC">
        <w:rPr>
          <w:rFonts w:ascii="Times New Roman" w:hAnsi="Times New Roman" w:cs="Times New Roman"/>
          <w:sz w:val="28"/>
          <w:szCs w:val="28"/>
        </w:rPr>
        <w:t>классов опасности» (далее — Основы ценообразования).</w:t>
      </w:r>
    </w:p>
    <w:p w14:paraId="070F74FD" w14:textId="3A64F37D" w:rsidR="00367235" w:rsidRPr="00C87BFC" w:rsidRDefault="00367235" w:rsidP="00C87BFC">
      <w:pPr>
        <w:numPr>
          <w:ilvl w:val="0"/>
          <w:numId w:val="30"/>
        </w:numPr>
        <w:spacing w:after="0" w:line="240" w:lineRule="auto"/>
        <w:ind w:left="0"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 xml:space="preserve">Понятия «федеральный оператор по обращению с отходами I и </w:t>
      </w:r>
      <w:r w:rsidR="00896096" w:rsidRPr="00C87B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96096" w:rsidRPr="00C87BFC">
        <w:rPr>
          <w:rFonts w:ascii="Times New Roman" w:hAnsi="Times New Roman" w:cs="Times New Roman"/>
          <w:sz w:val="28"/>
          <w:szCs w:val="28"/>
        </w:rPr>
        <w:t xml:space="preserve"> </w:t>
      </w:r>
      <w:r w:rsidRPr="00C87BFC">
        <w:rPr>
          <w:rFonts w:ascii="Times New Roman" w:hAnsi="Times New Roman" w:cs="Times New Roman"/>
          <w:sz w:val="28"/>
          <w:szCs w:val="28"/>
        </w:rPr>
        <w:t>классов опасности» (далее - федеральный оператор)», «орган регулирования» употребляются в значении, которые определены Основами ценообразования.</w:t>
      </w:r>
    </w:p>
    <w:p w14:paraId="7707C62E" w14:textId="4AC9A8E7" w:rsidR="00367235" w:rsidRPr="00C87BFC" w:rsidRDefault="00367235" w:rsidP="00C87BFC">
      <w:pPr>
        <w:pStyle w:val="a8"/>
        <w:numPr>
          <w:ilvl w:val="0"/>
          <w:numId w:val="30"/>
        </w:num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 xml:space="preserve">Предельные тарифы для федерального оператора устанавливаются до начала очередного периода регулирования, но не позднее 1 декабря года, предшествующего очередному периоду регулирования. </w:t>
      </w:r>
    </w:p>
    <w:p w14:paraId="10FA3262" w14:textId="69A3A2A1" w:rsidR="0015444D" w:rsidRPr="00C87BFC" w:rsidRDefault="0015444D" w:rsidP="00C87BFC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>Указанный срок не распространяется на первый пятилетний долгосрочный период.</w:t>
      </w:r>
    </w:p>
    <w:p w14:paraId="004ABC5D" w14:textId="6AFAD37C" w:rsidR="00367235" w:rsidRPr="00896096" w:rsidRDefault="00367235" w:rsidP="00C87BFC">
      <w:pPr>
        <w:pStyle w:val="a8"/>
        <w:numPr>
          <w:ilvl w:val="0"/>
          <w:numId w:val="30"/>
        </w:num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>Предельные тарифы на каждый год, в том числе долгосрочного периода регулирования, вводятся в действие с начала очередного календарного года на срок 12 месяцев и в течение этого срока не пересматриваются</w:t>
      </w:r>
      <w:r w:rsidR="00D70194" w:rsidRPr="00C87BFC">
        <w:rPr>
          <w:rFonts w:ascii="Times New Roman" w:hAnsi="Times New Roman" w:cs="Times New Roman"/>
          <w:sz w:val="28"/>
          <w:szCs w:val="28"/>
        </w:rPr>
        <w:t>, за исключением случаем, предусмотренных пунктом 21</w:t>
      </w:r>
      <w:r w:rsidR="00D70194" w:rsidRPr="00896096">
        <w:rPr>
          <w:rFonts w:ascii="Times New Roman" w:hAnsi="Times New Roman" w:cs="Times New Roman"/>
          <w:sz w:val="28"/>
          <w:szCs w:val="28"/>
        </w:rPr>
        <w:t xml:space="preserve"> Основ ценообразования.</w:t>
      </w:r>
    </w:p>
    <w:p w14:paraId="0ACAC08F" w14:textId="33903D26" w:rsidR="0015444D" w:rsidRPr="00C87BFC" w:rsidRDefault="0015444D" w:rsidP="00C87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 xml:space="preserve">В первом пятилетнем долгосрочном периоде </w:t>
      </w:r>
      <w:r w:rsidR="00A259DA" w:rsidRPr="00C87BFC">
        <w:rPr>
          <w:rFonts w:ascii="Times New Roman" w:hAnsi="Times New Roman" w:cs="Times New Roman"/>
          <w:sz w:val="28"/>
          <w:szCs w:val="28"/>
        </w:rPr>
        <w:t xml:space="preserve">предельные тарифы на первый год вводятся в действие с 1 марта 2022 года </w:t>
      </w:r>
      <w:r w:rsidR="00EB22C9" w:rsidRPr="00C87BFC">
        <w:rPr>
          <w:rFonts w:ascii="Times New Roman" w:hAnsi="Times New Roman" w:cs="Times New Roman"/>
          <w:sz w:val="28"/>
          <w:szCs w:val="28"/>
        </w:rPr>
        <w:t>и действуют до 31.12.2026</w:t>
      </w:r>
      <w:r w:rsidR="00A259DA" w:rsidRPr="00C87BF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4B39C0" w14:textId="45AA952D" w:rsidR="009E2FDC" w:rsidRPr="00C87BFC" w:rsidRDefault="009E2FDC" w:rsidP="00C87BFC">
      <w:pPr>
        <w:pStyle w:val="a8"/>
        <w:numPr>
          <w:ilvl w:val="0"/>
          <w:numId w:val="30"/>
        </w:num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>Корректировка и</w:t>
      </w:r>
      <w:r w:rsidR="00F54986" w:rsidRPr="00C87BFC">
        <w:rPr>
          <w:rFonts w:ascii="Times New Roman" w:hAnsi="Times New Roman" w:cs="Times New Roman"/>
          <w:sz w:val="28"/>
          <w:szCs w:val="28"/>
        </w:rPr>
        <w:t xml:space="preserve"> </w:t>
      </w:r>
      <w:r w:rsidRPr="00C87BFC">
        <w:rPr>
          <w:rFonts w:ascii="Times New Roman" w:hAnsi="Times New Roman" w:cs="Times New Roman"/>
          <w:sz w:val="28"/>
          <w:szCs w:val="28"/>
        </w:rPr>
        <w:t xml:space="preserve">(или) пересмотр </w:t>
      </w:r>
      <w:r w:rsidR="00367235" w:rsidRPr="00C87BFC">
        <w:rPr>
          <w:rFonts w:ascii="Times New Roman" w:hAnsi="Times New Roman" w:cs="Times New Roman"/>
          <w:sz w:val="28"/>
          <w:szCs w:val="28"/>
        </w:rPr>
        <w:t>предельных тарифов и долгосрочных параметров регулирования предельных тарифов</w:t>
      </w:r>
      <w:r w:rsidRPr="00C87BFC">
        <w:rPr>
          <w:rFonts w:ascii="Times New Roman" w:hAnsi="Times New Roman" w:cs="Times New Roman"/>
          <w:sz w:val="28"/>
          <w:szCs w:val="28"/>
        </w:rPr>
        <w:t xml:space="preserve"> осуществляется по основаниям, отраженным в пункте 2</w:t>
      </w:r>
      <w:r w:rsidR="00F54986" w:rsidRPr="00C87BFC">
        <w:rPr>
          <w:rFonts w:ascii="Times New Roman" w:hAnsi="Times New Roman" w:cs="Times New Roman"/>
          <w:sz w:val="28"/>
          <w:szCs w:val="28"/>
        </w:rPr>
        <w:t>0-21</w:t>
      </w:r>
      <w:r w:rsidRPr="00C87BFC">
        <w:rPr>
          <w:rFonts w:ascii="Times New Roman" w:hAnsi="Times New Roman" w:cs="Times New Roman"/>
          <w:sz w:val="28"/>
          <w:szCs w:val="28"/>
        </w:rPr>
        <w:t xml:space="preserve"> Основ ценообразования. </w:t>
      </w:r>
    </w:p>
    <w:p w14:paraId="3F38207F" w14:textId="77D575CA" w:rsidR="00D70194" w:rsidRPr="00C87BFC" w:rsidRDefault="009E2FDC" w:rsidP="00C87BFC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>Корректировка предельных тарифов и</w:t>
      </w:r>
      <w:r w:rsidR="009C730D" w:rsidRPr="00C87BFC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C87BFC">
        <w:rPr>
          <w:rFonts w:ascii="Times New Roman" w:hAnsi="Times New Roman" w:cs="Times New Roman"/>
          <w:sz w:val="28"/>
          <w:szCs w:val="28"/>
        </w:rPr>
        <w:t xml:space="preserve"> долгосрочных параметров регулирования предельных тарифов в течение долгосрочного периода регулирования осуществляется с начала очередного года долгосрочного периода регулирования. </w:t>
      </w:r>
    </w:p>
    <w:p w14:paraId="4FBF7639" w14:textId="3C29A794" w:rsidR="00B1759D" w:rsidRPr="00C87BFC" w:rsidRDefault="009E2FDC" w:rsidP="00C87BFC">
      <w:pPr>
        <w:pStyle w:val="a8"/>
        <w:numPr>
          <w:ilvl w:val="0"/>
          <w:numId w:val="30"/>
        </w:num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>Пересмотр предельных тарифов и</w:t>
      </w:r>
      <w:r w:rsidR="009C730D" w:rsidRPr="00C87BFC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C87BFC">
        <w:rPr>
          <w:rFonts w:ascii="Times New Roman" w:hAnsi="Times New Roman" w:cs="Times New Roman"/>
          <w:sz w:val="28"/>
          <w:szCs w:val="28"/>
        </w:rPr>
        <w:t xml:space="preserve"> долгосрочных параметров регулирования предельных тарифов в течение долгосрочного периода регулирования осуществляется в течение года долгосрочного периода регулирования, в котором принято решение о пересмотре.</w:t>
      </w:r>
    </w:p>
    <w:p w14:paraId="7C657E8A" w14:textId="4CF1C932" w:rsidR="00367235" w:rsidRPr="00C87BFC" w:rsidRDefault="00367235" w:rsidP="00C87BFC">
      <w:pPr>
        <w:pStyle w:val="a8"/>
        <w:numPr>
          <w:ilvl w:val="0"/>
          <w:numId w:val="30"/>
        </w:num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15"/>
      <w:bookmarkEnd w:id="7"/>
      <w:r w:rsidRPr="00C87BFC">
        <w:rPr>
          <w:rFonts w:ascii="Times New Roman" w:hAnsi="Times New Roman" w:cs="Times New Roman"/>
          <w:sz w:val="28"/>
          <w:szCs w:val="28"/>
        </w:rPr>
        <w:t xml:space="preserve">Федеральный оператор до 1 </w:t>
      </w:r>
      <w:r w:rsidR="009C730D" w:rsidRPr="00C87BFC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C87BFC">
        <w:rPr>
          <w:rFonts w:ascii="Times New Roman" w:hAnsi="Times New Roman" w:cs="Times New Roman"/>
          <w:sz w:val="28"/>
          <w:szCs w:val="28"/>
        </w:rPr>
        <w:t>года, предшествующего очередному периоду регулирования, представляет в орган регулирования предложение об установлении предельных тарифов.</w:t>
      </w:r>
      <w:bookmarkStart w:id="8" w:name="P416"/>
      <w:bookmarkEnd w:id="8"/>
    </w:p>
    <w:p w14:paraId="3A4D02A3" w14:textId="72C06D42" w:rsidR="00A259DA" w:rsidRPr="00C87BFC" w:rsidRDefault="00A259DA" w:rsidP="00C87BFC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 xml:space="preserve">Для первого пятилетнего периода федеральный оператор представляет в орган регулирования предложение об установлении предельных тарифов не позднее 1 </w:t>
      </w:r>
      <w:r w:rsidR="005E177B" w:rsidRPr="00C87BF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C87BFC">
        <w:rPr>
          <w:rFonts w:ascii="Times New Roman" w:hAnsi="Times New Roman" w:cs="Times New Roman"/>
          <w:sz w:val="28"/>
          <w:szCs w:val="28"/>
        </w:rPr>
        <w:t>года, предшествующего очередному периоду регулирования.</w:t>
      </w:r>
    </w:p>
    <w:p w14:paraId="7CD0570F" w14:textId="5B2C84F8" w:rsidR="005E177B" w:rsidRPr="00C87BFC" w:rsidRDefault="00367235" w:rsidP="00C87BFC">
      <w:pPr>
        <w:pStyle w:val="a8"/>
        <w:numPr>
          <w:ilvl w:val="0"/>
          <w:numId w:val="30"/>
        </w:numPr>
        <w:spacing w:after="0" w:line="240" w:lineRule="auto"/>
        <w:ind w:right="28" w:firstLine="818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Предложение об установлении тарифов состоит из заявления федерального оператора об установлении тарифов (далее - заявление об установлении предельных тарифов), и обосновывающих материалов, предусмотренных пунктом </w:t>
      </w:r>
      <w:r w:rsidR="00B1759D" w:rsidRPr="00C87BFC">
        <w:rPr>
          <w:rFonts w:ascii="Times New Roman" w:hAnsi="Times New Roman" w:cs="Times New Roman"/>
          <w:sz w:val="28"/>
          <w:szCs w:val="28"/>
        </w:rPr>
        <w:t>9</w:t>
      </w:r>
      <w:r w:rsidRPr="00C87BFC">
        <w:rPr>
          <w:rFonts w:ascii="Times New Roman" w:hAnsi="Times New Roman" w:cs="Times New Roman"/>
          <w:sz w:val="28"/>
          <w:szCs w:val="28"/>
        </w:rPr>
        <w:t xml:space="preserve"> настоящих Правил. </w:t>
      </w:r>
    </w:p>
    <w:p w14:paraId="76005DFE" w14:textId="55F61202" w:rsidR="002E7D05" w:rsidRPr="00C87BFC" w:rsidRDefault="002E7D05" w:rsidP="00C87BFC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 xml:space="preserve">Предложение об корректировке тарифов состоит из заявления федерального оператора о корректировке предельных тарифов (далее - заявление о корректировке предельных тарифов) и обосновывающих материалов, предусмотренных пунктом </w:t>
      </w:r>
      <w:r w:rsidR="00B1759D" w:rsidRPr="00C87BFC">
        <w:rPr>
          <w:rFonts w:ascii="Times New Roman" w:hAnsi="Times New Roman" w:cs="Times New Roman"/>
          <w:sz w:val="28"/>
          <w:szCs w:val="28"/>
        </w:rPr>
        <w:t>10</w:t>
      </w:r>
      <w:r w:rsidRPr="00C87BFC">
        <w:rPr>
          <w:rFonts w:ascii="Times New Roman" w:hAnsi="Times New Roman" w:cs="Times New Roman"/>
          <w:sz w:val="28"/>
          <w:szCs w:val="28"/>
        </w:rPr>
        <w:t xml:space="preserve"> настоящих Правил. </w:t>
      </w:r>
    </w:p>
    <w:p w14:paraId="138945DA" w14:textId="67F43B6C" w:rsidR="00367235" w:rsidRPr="00C87BFC" w:rsidRDefault="00367235" w:rsidP="00C87BFC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>В заявлении об установлении предельных тарифов</w:t>
      </w:r>
      <w:r w:rsidR="002E7D05" w:rsidRPr="00C87BFC">
        <w:rPr>
          <w:rFonts w:ascii="Times New Roman" w:hAnsi="Times New Roman" w:cs="Times New Roman"/>
          <w:sz w:val="28"/>
          <w:szCs w:val="28"/>
        </w:rPr>
        <w:t xml:space="preserve"> и заявлении о корректировке предельных тарифов</w:t>
      </w:r>
      <w:r w:rsidRPr="00C87BFC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5E177B" w:rsidRPr="00C87BFC">
        <w:rPr>
          <w:rFonts w:ascii="Times New Roman" w:hAnsi="Times New Roman" w:cs="Times New Roman"/>
          <w:sz w:val="28"/>
          <w:szCs w:val="28"/>
        </w:rPr>
        <w:t>ю</w:t>
      </w:r>
      <w:r w:rsidRPr="00C87BFC">
        <w:rPr>
          <w:rFonts w:ascii="Times New Roman" w:hAnsi="Times New Roman" w:cs="Times New Roman"/>
          <w:sz w:val="28"/>
          <w:szCs w:val="28"/>
        </w:rPr>
        <w:t xml:space="preserve">тся сведения о наименование </w:t>
      </w:r>
      <w:r w:rsidR="00BA4CAD" w:rsidRPr="00C87BFC">
        <w:rPr>
          <w:rFonts w:ascii="Times New Roman" w:hAnsi="Times New Roman" w:cs="Times New Roman"/>
          <w:sz w:val="28"/>
          <w:szCs w:val="28"/>
        </w:rPr>
        <w:t xml:space="preserve">федерального оператора (далее — заявитель) </w:t>
      </w:r>
      <w:r w:rsidRPr="00C87BFC">
        <w:rPr>
          <w:rFonts w:ascii="Times New Roman" w:hAnsi="Times New Roman" w:cs="Times New Roman"/>
          <w:sz w:val="28"/>
          <w:szCs w:val="28"/>
        </w:rPr>
        <w:t>согласно уставу, фамилия, имя и отчество руководителя</w:t>
      </w:r>
      <w:r w:rsidR="00BA4CAD" w:rsidRPr="00C87BFC">
        <w:rPr>
          <w:rFonts w:ascii="Times New Roman" w:hAnsi="Times New Roman" w:cs="Times New Roman"/>
          <w:sz w:val="28"/>
          <w:szCs w:val="28"/>
        </w:rPr>
        <w:t>,</w:t>
      </w:r>
      <w:r w:rsidRPr="00C87BFC">
        <w:rPr>
          <w:rFonts w:ascii="Times New Roman" w:hAnsi="Times New Roman" w:cs="Times New Roman"/>
          <w:sz w:val="28"/>
          <w:szCs w:val="28"/>
        </w:rPr>
        <w:t xml:space="preserve"> основной государственный регистрационный номер заявителя, дата его присвоения и наименование органа, принявшего решение о регистрации юридического лица (согласно свидетельству о государственной регистрации в качестве юридического лица)</w:t>
      </w:r>
      <w:r w:rsidR="00BA4CAD" w:rsidRPr="00C87BFC">
        <w:rPr>
          <w:rFonts w:ascii="Times New Roman" w:hAnsi="Times New Roman" w:cs="Times New Roman"/>
          <w:sz w:val="28"/>
          <w:szCs w:val="28"/>
        </w:rPr>
        <w:t>,</w:t>
      </w:r>
      <w:r w:rsidRPr="00C87BFC">
        <w:rPr>
          <w:rFonts w:ascii="Times New Roman" w:hAnsi="Times New Roman" w:cs="Times New Roman"/>
          <w:sz w:val="28"/>
          <w:szCs w:val="28"/>
        </w:rPr>
        <w:t xml:space="preserve"> почтовый адрес, контактные телефоны, официальный сайт в информационно-телекоммуникационной сети «Интернет» и адрес электронной почты заявителя</w:t>
      </w:r>
      <w:r w:rsidR="00896096">
        <w:rPr>
          <w:rFonts w:ascii="Times New Roman" w:hAnsi="Times New Roman" w:cs="Times New Roman"/>
          <w:sz w:val="28"/>
          <w:szCs w:val="28"/>
        </w:rPr>
        <w:t>,</w:t>
      </w:r>
      <w:r w:rsidRPr="00896096">
        <w:rPr>
          <w:rFonts w:ascii="Times New Roman" w:hAnsi="Times New Roman" w:cs="Times New Roman"/>
          <w:sz w:val="28"/>
          <w:szCs w:val="28"/>
        </w:rPr>
        <w:t xml:space="preserve"> индивидуальный номер </w:t>
      </w:r>
      <w:r w:rsidRPr="00C87BFC">
        <w:rPr>
          <w:rFonts w:ascii="Times New Roman" w:hAnsi="Times New Roman" w:cs="Times New Roman"/>
          <w:sz w:val="28"/>
          <w:szCs w:val="28"/>
        </w:rPr>
        <w:t>налогоплательщика и код причины постановки на налоговый учет</w:t>
      </w:r>
      <w:r w:rsidR="00BA4CAD" w:rsidRPr="00C87BFC">
        <w:rPr>
          <w:rFonts w:ascii="Times New Roman" w:hAnsi="Times New Roman" w:cs="Times New Roman"/>
          <w:sz w:val="28"/>
          <w:szCs w:val="28"/>
        </w:rPr>
        <w:t>, а также информация о размере предельных тарифов.</w:t>
      </w:r>
    </w:p>
    <w:p w14:paraId="14497A17" w14:textId="35618621" w:rsidR="00367235" w:rsidRPr="00C87BFC" w:rsidRDefault="00B1759D" w:rsidP="00367235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>9</w:t>
      </w:r>
      <w:r w:rsidR="00367235" w:rsidRPr="00C87BFC">
        <w:rPr>
          <w:rFonts w:ascii="Times New Roman" w:hAnsi="Times New Roman" w:cs="Times New Roman"/>
          <w:sz w:val="28"/>
          <w:szCs w:val="28"/>
        </w:rPr>
        <w:t xml:space="preserve">. </w:t>
      </w:r>
      <w:bookmarkStart w:id="9" w:name="P423"/>
      <w:bookmarkEnd w:id="9"/>
      <w:r w:rsidR="00367235" w:rsidRPr="00C87BFC">
        <w:rPr>
          <w:rFonts w:ascii="Times New Roman" w:hAnsi="Times New Roman" w:cs="Times New Roman"/>
          <w:sz w:val="28"/>
          <w:szCs w:val="28"/>
        </w:rPr>
        <w:t>К заявлению об установлении предельных тарифов прилагаются следующие обосновывающие материалы:</w:t>
      </w:r>
    </w:p>
    <w:p w14:paraId="61DD792E" w14:textId="77777777" w:rsidR="00367235" w:rsidRPr="00C87BFC" w:rsidRDefault="00367235" w:rsidP="00367235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 xml:space="preserve">а) </w:t>
      </w:r>
      <w:bookmarkStart w:id="10" w:name="P424"/>
      <w:bookmarkEnd w:id="10"/>
      <w:r w:rsidRPr="00C87BFC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документов (копии гражданско-правовых договоров, соглашений о государственно-частном партнерстве, </w:t>
      </w:r>
      <w:proofErr w:type="spellStart"/>
      <w:r w:rsidRPr="00C87BFC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C87BFC">
        <w:rPr>
          <w:rFonts w:ascii="Times New Roman" w:hAnsi="Times New Roman" w:cs="Times New Roman"/>
          <w:sz w:val="28"/>
          <w:szCs w:val="28"/>
        </w:rPr>
        <w:t>-частном партнерстве, при реорганизации юридического лица передаточных актов), подтверждающих право собственности, иное законное основание для владения, пользования и распоряжения в отношении объектов недвижимости (зданий, строений, сооружений, земельных участков), используемых для осуществления регулируемой деятельности;</w:t>
      </w:r>
    </w:p>
    <w:p w14:paraId="087EB5BA" w14:textId="531B031A" w:rsidR="00367235" w:rsidRPr="00896096" w:rsidRDefault="00367235" w:rsidP="00367235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 xml:space="preserve">б) копия лицензии в отношении соответствующих видов работ с отходами </w:t>
      </w:r>
      <w:r w:rsidR="008960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6096" w:rsidRPr="00C87BFC">
        <w:rPr>
          <w:rFonts w:ascii="Times New Roman" w:hAnsi="Times New Roman" w:cs="Times New Roman"/>
          <w:sz w:val="28"/>
          <w:szCs w:val="28"/>
        </w:rPr>
        <w:t xml:space="preserve"> </w:t>
      </w:r>
      <w:r w:rsidRPr="00896096">
        <w:rPr>
          <w:rFonts w:ascii="Times New Roman" w:hAnsi="Times New Roman" w:cs="Times New Roman"/>
          <w:sz w:val="28"/>
          <w:szCs w:val="28"/>
        </w:rPr>
        <w:t xml:space="preserve">и </w:t>
      </w:r>
      <w:r w:rsidR="0089609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96096" w:rsidRPr="00896096">
        <w:rPr>
          <w:rFonts w:ascii="Times New Roman" w:hAnsi="Times New Roman" w:cs="Times New Roman"/>
          <w:sz w:val="28"/>
          <w:szCs w:val="28"/>
        </w:rPr>
        <w:t xml:space="preserve"> </w:t>
      </w:r>
      <w:r w:rsidRPr="00896096">
        <w:rPr>
          <w:rFonts w:ascii="Times New Roman" w:hAnsi="Times New Roman" w:cs="Times New Roman"/>
          <w:sz w:val="28"/>
          <w:szCs w:val="28"/>
        </w:rPr>
        <w:t>классов опасности;</w:t>
      </w:r>
    </w:p>
    <w:p w14:paraId="000E5626" w14:textId="77777777" w:rsidR="00367235" w:rsidRPr="00C87BFC" w:rsidRDefault="00367235" w:rsidP="00367235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 xml:space="preserve">в) копии документов об утверждении учетной политики с приложениями (включая утвержденный план счетов, содержащий перечень счетов и </w:t>
      </w:r>
      <w:proofErr w:type="spellStart"/>
      <w:r w:rsidRPr="00C87BFC">
        <w:rPr>
          <w:rFonts w:ascii="Times New Roman" w:hAnsi="Times New Roman" w:cs="Times New Roman"/>
          <w:sz w:val="28"/>
          <w:szCs w:val="28"/>
        </w:rPr>
        <w:t>субсчетов</w:t>
      </w:r>
      <w:proofErr w:type="spellEnd"/>
      <w:r w:rsidRPr="00C87BFC">
        <w:rPr>
          <w:rFonts w:ascii="Times New Roman" w:hAnsi="Times New Roman" w:cs="Times New Roman"/>
          <w:sz w:val="28"/>
          <w:szCs w:val="28"/>
        </w:rPr>
        <w:t xml:space="preserve"> синтетического и аналитического бухгалтерского учета); </w:t>
      </w:r>
    </w:p>
    <w:p w14:paraId="410B9E69" w14:textId="77777777" w:rsidR="00367235" w:rsidRPr="00C87BFC" w:rsidRDefault="00367235" w:rsidP="00367235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>г) копия документа о назначении (выборе) лица, имеющего право действовать от имени федерального оператора без доверенности;</w:t>
      </w:r>
    </w:p>
    <w:p w14:paraId="75C8FB3C" w14:textId="77777777" w:rsidR="00367235" w:rsidRPr="00C87BFC" w:rsidRDefault="00367235" w:rsidP="00367235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 xml:space="preserve">д) </w:t>
      </w:r>
      <w:bookmarkStart w:id="11" w:name="P427"/>
      <w:bookmarkEnd w:id="11"/>
      <w:r w:rsidRPr="00C87BFC">
        <w:rPr>
          <w:rFonts w:ascii="Times New Roman" w:hAnsi="Times New Roman" w:cs="Times New Roman"/>
          <w:sz w:val="28"/>
          <w:szCs w:val="28"/>
        </w:rPr>
        <w:t>копии бухгалтерской и статистической отчетности за предшествующий период регулирования и на последнюю отчетную дату;</w:t>
      </w:r>
    </w:p>
    <w:p w14:paraId="3A5B1326" w14:textId="77777777" w:rsidR="00367235" w:rsidRPr="00C87BFC" w:rsidRDefault="00367235" w:rsidP="00367235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>е) расчет расходов на осуществление регулируемых видов деятельности и необходимой валовой выручки от регулируемой деятельности с приложением экономического обоснования исходных данных (с указанием применяемых индексов, норм и нормативов расчета) и предлагаемых значений долгосрочных параметров регулирования;</w:t>
      </w:r>
    </w:p>
    <w:p w14:paraId="52FA7770" w14:textId="77777777" w:rsidR="00367235" w:rsidRPr="00C87BFC" w:rsidRDefault="00367235" w:rsidP="00367235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>ж) расчет размера предельных тарифов;</w:t>
      </w:r>
    </w:p>
    <w:p w14:paraId="6DC4ED55" w14:textId="77777777" w:rsidR="00367235" w:rsidRPr="00C87BFC" w:rsidRDefault="00367235" w:rsidP="00367235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 xml:space="preserve">з) расчет объема оказываемых услуг; </w:t>
      </w:r>
    </w:p>
    <w:p w14:paraId="36D1DA6E" w14:textId="77777777" w:rsidR="00367235" w:rsidRPr="00C87BFC" w:rsidRDefault="00367235" w:rsidP="00367235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lastRenderedPageBreak/>
        <w:t>и) расчет определяемых в соответствии с Основами ценообразования дополнительно полученных доходов, и (или) недополученных доходов, и (или) экономически обоснованных расходов, не учтенных при установлении предельных тарифов для федерального оператора, оператора в предыдущем периоде регулирования (при наличии);</w:t>
      </w:r>
    </w:p>
    <w:p w14:paraId="2BB56DE0" w14:textId="77777777" w:rsidR="00367235" w:rsidRPr="00C87BFC" w:rsidRDefault="00367235" w:rsidP="00367235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 xml:space="preserve">к) </w:t>
      </w:r>
      <w:bookmarkStart w:id="12" w:name="P434"/>
      <w:bookmarkStart w:id="13" w:name="P435"/>
      <w:bookmarkEnd w:id="12"/>
      <w:bookmarkEnd w:id="13"/>
      <w:r w:rsidRPr="00C87BFC">
        <w:rPr>
          <w:rFonts w:ascii="Times New Roman" w:hAnsi="Times New Roman" w:cs="Times New Roman"/>
          <w:sz w:val="28"/>
          <w:szCs w:val="28"/>
        </w:rPr>
        <w:t>копии договоров о реализации товаров (работ, услуг), являющихся результатом осуществления регулируемой деятельности, или реестр таких договоров. В указанном реестре должны быть отражены сведения о лице, с которым заключен договор, предмете договора, дате заключения договора, сроке действия договора, об объеме товаров (работ, услуг), реализуемых по договору;</w:t>
      </w:r>
    </w:p>
    <w:p w14:paraId="746667A9" w14:textId="4E52D7A2" w:rsidR="00CC537A" w:rsidRPr="00C87BFC" w:rsidRDefault="00367235" w:rsidP="00367235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>л) инвестиционная программа федерального оператора на период регулирования.</w:t>
      </w:r>
    </w:p>
    <w:p w14:paraId="702030D3" w14:textId="01A42967" w:rsidR="001F73B8" w:rsidRPr="00C87BFC" w:rsidRDefault="00B1759D" w:rsidP="001F73B8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437"/>
      <w:bookmarkEnd w:id="14"/>
      <w:r w:rsidRPr="00C87BFC">
        <w:rPr>
          <w:rFonts w:ascii="Times New Roman" w:hAnsi="Times New Roman" w:cs="Times New Roman"/>
          <w:sz w:val="28"/>
          <w:szCs w:val="28"/>
        </w:rPr>
        <w:t>10</w:t>
      </w:r>
      <w:r w:rsidR="001F73B8" w:rsidRPr="00C87BFC">
        <w:rPr>
          <w:rFonts w:ascii="Times New Roman" w:hAnsi="Times New Roman" w:cs="Times New Roman"/>
          <w:sz w:val="28"/>
          <w:szCs w:val="28"/>
        </w:rPr>
        <w:t>. К заявлению о корректировке предельных тарифов прилагаются следующие обосновывающие материалы:</w:t>
      </w:r>
    </w:p>
    <w:p w14:paraId="1DFDFA7A" w14:textId="5B273DDD" w:rsidR="001F73B8" w:rsidRPr="00C87BFC" w:rsidRDefault="001F73B8" w:rsidP="001F73B8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>а) пояснительная записка, содержащая осн</w:t>
      </w:r>
      <w:r w:rsidR="00896096">
        <w:rPr>
          <w:rFonts w:ascii="Times New Roman" w:hAnsi="Times New Roman" w:cs="Times New Roman"/>
          <w:sz w:val="28"/>
          <w:szCs w:val="28"/>
        </w:rPr>
        <w:t>о</w:t>
      </w:r>
      <w:r w:rsidRPr="00896096">
        <w:rPr>
          <w:rFonts w:ascii="Times New Roman" w:hAnsi="Times New Roman" w:cs="Times New Roman"/>
          <w:sz w:val="28"/>
          <w:szCs w:val="28"/>
        </w:rPr>
        <w:t>вания для осуществления корректировки предельных тарифов</w:t>
      </w:r>
      <w:r w:rsidRPr="00C87BFC">
        <w:rPr>
          <w:rFonts w:ascii="Times New Roman" w:hAnsi="Times New Roman" w:cs="Times New Roman"/>
          <w:sz w:val="28"/>
          <w:szCs w:val="28"/>
        </w:rPr>
        <w:t>;</w:t>
      </w:r>
    </w:p>
    <w:p w14:paraId="1E000854" w14:textId="20247077" w:rsidR="001F73B8" w:rsidRPr="00C87BFC" w:rsidRDefault="001F73B8" w:rsidP="001F73B8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>б) копии бухгалтерской и статистической отчетности на последнюю отчетную дату;</w:t>
      </w:r>
    </w:p>
    <w:p w14:paraId="024C4A92" w14:textId="31312420" w:rsidR="001F73B8" w:rsidRPr="00C87BFC" w:rsidRDefault="001F73B8" w:rsidP="001F73B8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>в) расчет расходов на осуществление регулируемых видов деятельности и необходимой валовой выручки от регулируемой деятельности с приложением экономического обоснования исходных данных (с указанием применяемых индексов, норм и нормативов расчета) и предлагаемых значений долгосрочных параметров регулирования;</w:t>
      </w:r>
    </w:p>
    <w:p w14:paraId="43D58487" w14:textId="4FCA9773" w:rsidR="001F73B8" w:rsidRPr="00C87BFC" w:rsidRDefault="001F73B8" w:rsidP="001F73B8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>г) расчет размера предельных тарифов;</w:t>
      </w:r>
    </w:p>
    <w:p w14:paraId="7149FF71" w14:textId="4BFB17BC" w:rsidR="001F73B8" w:rsidRPr="00C87BFC" w:rsidRDefault="001F73B8" w:rsidP="001F73B8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 xml:space="preserve">д) расчет объема оказываемых услуг; </w:t>
      </w:r>
    </w:p>
    <w:p w14:paraId="3ED97F12" w14:textId="3CAFF40B" w:rsidR="001F73B8" w:rsidRPr="00C87BFC" w:rsidRDefault="001F73B8" w:rsidP="001F73B8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>е) расчет определяемых в соответствии с Основами ценообразования дополнительно полученных доходов, и (или) недополученных доходов, и (или) экономически обоснованных расходов, не учтенных при установлении предельных тарифов для федерального оператора, оператора в предыдущем периоде регулирования (при наличии);</w:t>
      </w:r>
    </w:p>
    <w:p w14:paraId="6EEF5F19" w14:textId="156C31AA" w:rsidR="001F73B8" w:rsidRPr="00C87BFC" w:rsidRDefault="001F73B8" w:rsidP="001F73B8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>ж) инвестиционная программа федерального оператора на период регулирования.</w:t>
      </w:r>
    </w:p>
    <w:p w14:paraId="086EA91C" w14:textId="11D51024" w:rsidR="005E177B" w:rsidRPr="00C87BFC" w:rsidRDefault="00C5480E" w:rsidP="00367235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367235" w:rsidRPr="00C87BFC">
        <w:rPr>
          <w:rFonts w:ascii="Times New Roman" w:hAnsi="Times New Roman" w:cs="Times New Roman"/>
          <w:sz w:val="28"/>
          <w:szCs w:val="28"/>
        </w:rPr>
        <w:t>корректировке предельных тарифов</w:t>
      </w:r>
      <w:r w:rsidRPr="00C87BFC">
        <w:rPr>
          <w:rFonts w:ascii="Times New Roman" w:hAnsi="Times New Roman" w:cs="Times New Roman"/>
          <w:sz w:val="28"/>
          <w:szCs w:val="28"/>
        </w:rPr>
        <w:t xml:space="preserve"> и обосновывающие материалы</w:t>
      </w:r>
      <w:r w:rsidR="00367235" w:rsidRPr="00C87BFC">
        <w:rPr>
          <w:rFonts w:ascii="Times New Roman" w:hAnsi="Times New Roman" w:cs="Times New Roman"/>
          <w:sz w:val="28"/>
          <w:szCs w:val="28"/>
        </w:rPr>
        <w:t xml:space="preserve"> </w:t>
      </w:r>
      <w:r w:rsidR="005F3EB3" w:rsidRPr="00C87BFC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367235" w:rsidRPr="00C87BFC">
        <w:rPr>
          <w:rFonts w:ascii="Times New Roman" w:hAnsi="Times New Roman" w:cs="Times New Roman"/>
          <w:sz w:val="28"/>
          <w:szCs w:val="28"/>
        </w:rPr>
        <w:t xml:space="preserve">федеральным оператором в орган регулирования </w:t>
      </w:r>
      <w:r w:rsidR="00370C2E" w:rsidRPr="00C87BFC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367235" w:rsidRPr="00C87BFC">
        <w:rPr>
          <w:rFonts w:ascii="Times New Roman" w:hAnsi="Times New Roman" w:cs="Times New Roman"/>
          <w:sz w:val="28"/>
          <w:szCs w:val="28"/>
        </w:rPr>
        <w:t xml:space="preserve">не позднее 1 июля года, на который установлены предельные тарифы. </w:t>
      </w:r>
    </w:p>
    <w:p w14:paraId="43AB3CFA" w14:textId="5AB7558E" w:rsidR="00367235" w:rsidRPr="00C87BFC" w:rsidRDefault="00367235" w:rsidP="00C1746E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 xml:space="preserve">В случае предоставления федеральным оператором в орган регулирования </w:t>
      </w:r>
      <w:r w:rsidR="00C5480E" w:rsidRPr="00C87BF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C87BFC">
        <w:rPr>
          <w:rFonts w:ascii="Times New Roman" w:hAnsi="Times New Roman" w:cs="Times New Roman"/>
          <w:sz w:val="28"/>
          <w:szCs w:val="28"/>
        </w:rPr>
        <w:t xml:space="preserve">по корректировке предельных тарифов </w:t>
      </w:r>
      <w:r w:rsidR="00C5480E" w:rsidRPr="00C87BFC">
        <w:rPr>
          <w:rFonts w:ascii="Times New Roman" w:hAnsi="Times New Roman" w:cs="Times New Roman"/>
          <w:sz w:val="28"/>
          <w:szCs w:val="28"/>
        </w:rPr>
        <w:t xml:space="preserve">и обосновывающих материалов </w:t>
      </w:r>
      <w:r w:rsidR="00370C2E" w:rsidRPr="00C87BFC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Pr="00C87BFC">
        <w:rPr>
          <w:rFonts w:ascii="Times New Roman" w:hAnsi="Times New Roman" w:cs="Times New Roman"/>
          <w:sz w:val="28"/>
          <w:szCs w:val="28"/>
        </w:rPr>
        <w:t>позднее 1 июля года, на который установлены предельных тарифы, корректировка не осуществляется.</w:t>
      </w:r>
      <w:bookmarkStart w:id="15" w:name="P440"/>
      <w:bookmarkEnd w:id="15"/>
    </w:p>
    <w:p w14:paraId="27109DB7" w14:textId="17E7D74E" w:rsidR="005E177B" w:rsidRPr="00C87BFC" w:rsidRDefault="00B1759D" w:rsidP="00367235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>11</w:t>
      </w:r>
      <w:r w:rsidR="003A7BBE" w:rsidRPr="00C87BFC">
        <w:rPr>
          <w:rFonts w:ascii="Times New Roman" w:hAnsi="Times New Roman" w:cs="Times New Roman"/>
          <w:sz w:val="28"/>
          <w:szCs w:val="28"/>
        </w:rPr>
        <w:t xml:space="preserve">. </w:t>
      </w:r>
      <w:r w:rsidR="00D074CB" w:rsidRPr="00C87BFC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C5480E" w:rsidRPr="00C87BF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CC7C9D" w:rsidRPr="00C87BFC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367235" w:rsidRPr="00C87BFC">
        <w:rPr>
          <w:rFonts w:ascii="Times New Roman" w:hAnsi="Times New Roman" w:cs="Times New Roman"/>
          <w:sz w:val="28"/>
          <w:szCs w:val="28"/>
        </w:rPr>
        <w:t>предельных тарифов</w:t>
      </w:r>
      <w:r w:rsidR="00583AEC" w:rsidRPr="00C87BFC">
        <w:rPr>
          <w:rFonts w:ascii="Times New Roman" w:hAnsi="Times New Roman" w:cs="Times New Roman"/>
          <w:sz w:val="28"/>
          <w:szCs w:val="28"/>
        </w:rPr>
        <w:t xml:space="preserve"> и заявления о корректировк</w:t>
      </w:r>
      <w:r w:rsidR="003C2E93">
        <w:rPr>
          <w:rFonts w:ascii="Times New Roman" w:hAnsi="Times New Roman" w:cs="Times New Roman"/>
          <w:sz w:val="28"/>
          <w:szCs w:val="28"/>
        </w:rPr>
        <w:t>е</w:t>
      </w:r>
      <w:r w:rsidR="00583AEC" w:rsidRPr="00C87BFC">
        <w:rPr>
          <w:rFonts w:ascii="Times New Roman" w:hAnsi="Times New Roman" w:cs="Times New Roman"/>
          <w:sz w:val="28"/>
          <w:szCs w:val="28"/>
        </w:rPr>
        <w:t xml:space="preserve"> предельных тарифов</w:t>
      </w:r>
      <w:r w:rsidR="00367235" w:rsidRPr="00C87BFC">
        <w:rPr>
          <w:rFonts w:ascii="Times New Roman" w:hAnsi="Times New Roman" w:cs="Times New Roman"/>
          <w:sz w:val="28"/>
          <w:szCs w:val="28"/>
        </w:rPr>
        <w:t xml:space="preserve"> </w:t>
      </w:r>
      <w:r w:rsidR="00583AEC" w:rsidRPr="00C87BFC">
        <w:rPr>
          <w:rFonts w:ascii="Times New Roman" w:hAnsi="Times New Roman" w:cs="Times New Roman"/>
          <w:sz w:val="28"/>
          <w:szCs w:val="28"/>
        </w:rPr>
        <w:t xml:space="preserve">перечни </w:t>
      </w:r>
      <w:r w:rsidR="00367235" w:rsidRPr="00C87BFC">
        <w:rPr>
          <w:rFonts w:ascii="Times New Roman" w:hAnsi="Times New Roman" w:cs="Times New Roman"/>
          <w:sz w:val="28"/>
          <w:szCs w:val="28"/>
        </w:rPr>
        <w:t xml:space="preserve">обосновывающих материалов, </w:t>
      </w:r>
      <w:r w:rsidR="00583AEC" w:rsidRPr="00C87BFC">
        <w:rPr>
          <w:rFonts w:ascii="Times New Roman" w:hAnsi="Times New Roman" w:cs="Times New Roman"/>
          <w:sz w:val="28"/>
          <w:szCs w:val="28"/>
        </w:rPr>
        <w:t xml:space="preserve">указанные соответственно </w:t>
      </w:r>
      <w:r w:rsidR="00367235" w:rsidRPr="00C87BFC">
        <w:rPr>
          <w:rFonts w:ascii="Times New Roman" w:hAnsi="Times New Roman" w:cs="Times New Roman"/>
          <w:sz w:val="28"/>
          <w:szCs w:val="28"/>
        </w:rPr>
        <w:t xml:space="preserve">в </w:t>
      </w:r>
      <w:r w:rsidR="00583AEC" w:rsidRPr="00C87BFC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E3718E" w:rsidRPr="00C87BFC">
        <w:rPr>
          <w:rFonts w:ascii="Times New Roman" w:hAnsi="Times New Roman" w:cs="Times New Roman"/>
          <w:sz w:val="28"/>
          <w:szCs w:val="28"/>
        </w:rPr>
        <w:t>9</w:t>
      </w:r>
      <w:r w:rsidR="00583AEC" w:rsidRPr="00C87BFC">
        <w:rPr>
          <w:rFonts w:ascii="Times New Roman" w:hAnsi="Times New Roman" w:cs="Times New Roman"/>
          <w:sz w:val="28"/>
          <w:szCs w:val="28"/>
        </w:rPr>
        <w:t xml:space="preserve"> и </w:t>
      </w:r>
      <w:r w:rsidR="00E3718E" w:rsidRPr="00C87BFC">
        <w:rPr>
          <w:rFonts w:ascii="Times New Roman" w:hAnsi="Times New Roman" w:cs="Times New Roman"/>
          <w:sz w:val="28"/>
          <w:szCs w:val="28"/>
        </w:rPr>
        <w:t>10</w:t>
      </w:r>
      <w:r w:rsidR="00367235" w:rsidRPr="00C87BFC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="00583AEC" w:rsidRPr="00C87BFC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367235" w:rsidRPr="00C87BFC">
        <w:rPr>
          <w:rFonts w:ascii="Times New Roman" w:hAnsi="Times New Roman" w:cs="Times New Roman"/>
          <w:sz w:val="28"/>
          <w:szCs w:val="28"/>
        </w:rPr>
        <w:t>исчерпывающим</w:t>
      </w:r>
      <w:r w:rsidR="00583AEC" w:rsidRPr="00C87BFC">
        <w:rPr>
          <w:rFonts w:ascii="Times New Roman" w:hAnsi="Times New Roman" w:cs="Times New Roman"/>
          <w:sz w:val="28"/>
          <w:szCs w:val="28"/>
        </w:rPr>
        <w:t>и</w:t>
      </w:r>
      <w:r w:rsidR="00367235" w:rsidRPr="00C87BFC">
        <w:rPr>
          <w:rFonts w:ascii="Times New Roman" w:hAnsi="Times New Roman" w:cs="Times New Roman"/>
          <w:sz w:val="28"/>
          <w:szCs w:val="28"/>
        </w:rPr>
        <w:t>.</w:t>
      </w:r>
      <w:r w:rsidR="00D074CB" w:rsidRPr="00C87B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452580" w14:textId="343B8E5C" w:rsidR="00367235" w:rsidRPr="00C87BFC" w:rsidRDefault="00367235" w:rsidP="00367235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lastRenderedPageBreak/>
        <w:t xml:space="preserve">По инициативе федерального оператора помимо указанных в </w:t>
      </w:r>
      <w:r w:rsidR="00583AEC" w:rsidRPr="00C87BFC">
        <w:rPr>
          <w:rFonts w:ascii="Times New Roman" w:hAnsi="Times New Roman" w:cs="Times New Roman"/>
          <w:sz w:val="28"/>
          <w:szCs w:val="28"/>
        </w:rPr>
        <w:t>пунктах</w:t>
      </w:r>
      <w:r w:rsidRPr="00C87BFC">
        <w:rPr>
          <w:rFonts w:ascii="Times New Roman" w:hAnsi="Times New Roman" w:cs="Times New Roman"/>
          <w:sz w:val="28"/>
          <w:szCs w:val="28"/>
        </w:rPr>
        <w:t xml:space="preserve"> </w:t>
      </w:r>
      <w:r w:rsidR="00D074CB" w:rsidRPr="00C87BFC">
        <w:rPr>
          <w:rFonts w:ascii="Times New Roman" w:hAnsi="Times New Roman" w:cs="Times New Roman"/>
          <w:sz w:val="28"/>
          <w:szCs w:val="28"/>
        </w:rPr>
        <w:t>7</w:t>
      </w:r>
      <w:r w:rsidR="00583AEC" w:rsidRPr="00C87BFC">
        <w:rPr>
          <w:rFonts w:ascii="Times New Roman" w:hAnsi="Times New Roman" w:cs="Times New Roman"/>
          <w:sz w:val="28"/>
          <w:szCs w:val="28"/>
        </w:rPr>
        <w:t xml:space="preserve"> и 8</w:t>
      </w:r>
      <w:r w:rsidRPr="00C87BFC">
        <w:rPr>
          <w:rFonts w:ascii="Times New Roman" w:hAnsi="Times New Roman" w:cs="Times New Roman"/>
          <w:sz w:val="28"/>
          <w:szCs w:val="28"/>
        </w:rPr>
        <w:t xml:space="preserve"> настоящих Правил обосновывающих материалов могут быть представлены иные документы и материалы, в том числе экспертное заключение независимых экспертов.</w:t>
      </w:r>
    </w:p>
    <w:p w14:paraId="2F4E52DD" w14:textId="1F9882A4" w:rsidR="00367235" w:rsidRPr="00C87BFC" w:rsidRDefault="00B1759D" w:rsidP="00C87BFC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 xml:space="preserve">12. </w:t>
      </w:r>
      <w:r w:rsidR="00C5480E" w:rsidRPr="008960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06816232" wp14:editId="2CA0C306">
            <wp:simplePos x="0" y="0"/>
            <wp:positionH relativeFrom="page">
              <wp:posOffset>737764</wp:posOffset>
            </wp:positionH>
            <wp:positionV relativeFrom="page">
              <wp:posOffset>4227978</wp:posOffset>
            </wp:positionV>
            <wp:extent cx="6097" cy="6097"/>
            <wp:effectExtent l="0" t="0" r="0" b="0"/>
            <wp:wrapSquare wrapText="bothSides"/>
            <wp:docPr id="1" name="Picture 43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64" name="Picture 436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80E" w:rsidRPr="00896096">
        <w:rPr>
          <w:rFonts w:ascii="Times New Roman" w:hAnsi="Times New Roman" w:cs="Times New Roman"/>
          <w:noProof/>
          <w:sz w:val="28"/>
          <w:szCs w:val="28"/>
          <w:lang w:eastAsia="ru-RU"/>
        </w:rPr>
        <w:t>Заявление</w:t>
      </w:r>
      <w:r w:rsidR="00C5480E" w:rsidRPr="00896096">
        <w:rPr>
          <w:rFonts w:ascii="Times New Roman" w:hAnsi="Times New Roman" w:cs="Times New Roman"/>
          <w:sz w:val="28"/>
          <w:szCs w:val="28"/>
        </w:rPr>
        <w:t xml:space="preserve"> </w:t>
      </w:r>
      <w:r w:rsidR="00367235" w:rsidRPr="00C87BFC">
        <w:rPr>
          <w:rFonts w:ascii="Times New Roman" w:hAnsi="Times New Roman" w:cs="Times New Roman"/>
          <w:sz w:val="28"/>
          <w:szCs w:val="28"/>
        </w:rPr>
        <w:t>об установлении предельных тарифов</w:t>
      </w:r>
      <w:r w:rsidR="00583AEC" w:rsidRPr="00C87BFC">
        <w:rPr>
          <w:rFonts w:ascii="Times New Roman" w:hAnsi="Times New Roman" w:cs="Times New Roman"/>
          <w:sz w:val="28"/>
          <w:szCs w:val="28"/>
        </w:rPr>
        <w:t>,</w:t>
      </w:r>
      <w:r w:rsidR="00C5480E" w:rsidRPr="00C87BFC">
        <w:rPr>
          <w:rFonts w:ascii="Times New Roman" w:hAnsi="Times New Roman" w:cs="Times New Roman"/>
          <w:sz w:val="28"/>
          <w:szCs w:val="28"/>
        </w:rPr>
        <w:t xml:space="preserve"> </w:t>
      </w:r>
      <w:r w:rsidR="00583AEC" w:rsidRPr="00C87BFC">
        <w:rPr>
          <w:rFonts w:ascii="Times New Roman" w:hAnsi="Times New Roman" w:cs="Times New Roman"/>
          <w:sz w:val="28"/>
          <w:szCs w:val="28"/>
        </w:rPr>
        <w:t xml:space="preserve"> заявление о корректировке предельных тарифов </w:t>
      </w:r>
      <w:r w:rsidR="00C5480E" w:rsidRPr="00C87BFC">
        <w:rPr>
          <w:rFonts w:ascii="Times New Roman" w:hAnsi="Times New Roman" w:cs="Times New Roman"/>
          <w:sz w:val="28"/>
          <w:szCs w:val="28"/>
        </w:rPr>
        <w:t>и обосновывающие материалы</w:t>
      </w:r>
      <w:r w:rsidR="00367235" w:rsidRPr="00C87BFC">
        <w:rPr>
          <w:rFonts w:ascii="Times New Roman" w:hAnsi="Times New Roman" w:cs="Times New Roman"/>
          <w:sz w:val="28"/>
          <w:szCs w:val="28"/>
        </w:rPr>
        <w:t xml:space="preserve"> </w:t>
      </w:r>
      <w:r w:rsidR="00C5480E" w:rsidRPr="00C87BFC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367235" w:rsidRPr="00C87BFC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C87BFC">
        <w:rPr>
          <w:rFonts w:ascii="Times New Roman" w:hAnsi="Times New Roman" w:cs="Times New Roman"/>
          <w:sz w:val="28"/>
          <w:szCs w:val="28"/>
        </w:rPr>
        <w:t xml:space="preserve"> </w:t>
      </w:r>
      <w:r w:rsidR="00367235" w:rsidRPr="00C87BFC">
        <w:rPr>
          <w:rFonts w:ascii="Times New Roman" w:hAnsi="Times New Roman" w:cs="Times New Roman"/>
          <w:sz w:val="28"/>
          <w:szCs w:val="28"/>
        </w:rPr>
        <w:t>посредством федеральной государственной информационной системы «Единая информационно-аналитическая система».</w:t>
      </w:r>
    </w:p>
    <w:p w14:paraId="28FE7D5C" w14:textId="231BC3F1" w:rsidR="000C2041" w:rsidRPr="00C87BFC" w:rsidRDefault="000C2041" w:rsidP="00C87BFC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 xml:space="preserve">Для первого пятилетнего периода </w:t>
      </w:r>
      <w:r w:rsidRPr="00C87BFC">
        <w:rPr>
          <w:rFonts w:ascii="Times New Roman" w:hAnsi="Times New Roman" w:cs="Times New Roman"/>
          <w:noProof/>
          <w:sz w:val="28"/>
          <w:szCs w:val="28"/>
          <w:lang w:eastAsia="ru-RU"/>
        </w:rPr>
        <w:t>заявление</w:t>
      </w:r>
      <w:r w:rsidRPr="00C87BFC">
        <w:rPr>
          <w:rFonts w:ascii="Times New Roman" w:hAnsi="Times New Roman" w:cs="Times New Roman"/>
          <w:sz w:val="28"/>
          <w:szCs w:val="28"/>
        </w:rPr>
        <w:t xml:space="preserve"> об установлении предельных тарифов и обосновывающие материалы представляются в орган регулирования федеральным оператором в электронной форме, в том числе посредством федеральной государственной информационной системы «Единая информационно-аналитическая система».</w:t>
      </w:r>
    </w:p>
    <w:p w14:paraId="6ACDC75E" w14:textId="4D206884" w:rsidR="00367235" w:rsidRPr="00C87BFC" w:rsidRDefault="00EF74DA" w:rsidP="00C87BFC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>Заявление об установлении предельных тарифов</w:t>
      </w:r>
      <w:r w:rsidR="00B1759D" w:rsidRPr="00C87BFC">
        <w:rPr>
          <w:rFonts w:ascii="Times New Roman" w:hAnsi="Times New Roman" w:cs="Times New Roman"/>
          <w:sz w:val="28"/>
          <w:szCs w:val="28"/>
        </w:rPr>
        <w:t xml:space="preserve">, о корректировке предельных тарифов </w:t>
      </w:r>
      <w:r w:rsidR="00367235" w:rsidRPr="00C87BFC">
        <w:rPr>
          <w:rFonts w:ascii="Times New Roman" w:hAnsi="Times New Roman" w:cs="Times New Roman"/>
          <w:sz w:val="28"/>
          <w:szCs w:val="28"/>
        </w:rPr>
        <w:t>подписывается руководителем федерального оператора тем видом электронной подписи, который предусмотрен законодательством Российской Федерации для подписания таких документов</w:t>
      </w:r>
      <w:r w:rsidR="00B1759D" w:rsidRPr="00C87BFC">
        <w:rPr>
          <w:rFonts w:ascii="Times New Roman" w:hAnsi="Times New Roman" w:cs="Times New Roman"/>
          <w:sz w:val="28"/>
          <w:szCs w:val="28"/>
        </w:rPr>
        <w:t>, и содержит опись прилагаемых к нему обосновывающих материалов</w:t>
      </w:r>
      <w:r w:rsidR="00367235" w:rsidRPr="00C87BFC">
        <w:rPr>
          <w:rFonts w:ascii="Times New Roman" w:hAnsi="Times New Roman" w:cs="Times New Roman"/>
          <w:sz w:val="28"/>
          <w:szCs w:val="28"/>
        </w:rPr>
        <w:t>.</w:t>
      </w:r>
    </w:p>
    <w:p w14:paraId="73664E3E" w14:textId="6BD13866" w:rsidR="00367235" w:rsidRPr="00C87BFC" w:rsidRDefault="00B1759D" w:rsidP="00C87BFC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446"/>
      <w:bookmarkEnd w:id="16"/>
      <w:r w:rsidRPr="00C87BFC">
        <w:rPr>
          <w:rFonts w:ascii="Times New Roman" w:hAnsi="Times New Roman" w:cs="Times New Roman"/>
          <w:sz w:val="28"/>
          <w:szCs w:val="28"/>
        </w:rPr>
        <w:t xml:space="preserve">13. </w:t>
      </w:r>
      <w:r w:rsidR="00367235" w:rsidRPr="00C87BFC">
        <w:rPr>
          <w:rFonts w:ascii="Times New Roman" w:hAnsi="Times New Roman" w:cs="Times New Roman"/>
          <w:sz w:val="28"/>
          <w:szCs w:val="28"/>
        </w:rPr>
        <w:t xml:space="preserve">В случае непредставления федеральным оператором в полном объеме предусмотренных </w:t>
      </w:r>
      <w:r w:rsidR="00583AEC" w:rsidRPr="00C87BFC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367235" w:rsidRPr="00C87BFC">
        <w:rPr>
          <w:rFonts w:ascii="Times New Roman" w:hAnsi="Times New Roman" w:cs="Times New Roman"/>
          <w:sz w:val="28"/>
          <w:szCs w:val="28"/>
        </w:rPr>
        <w:t>7</w:t>
      </w:r>
      <w:r w:rsidR="00583AEC" w:rsidRPr="00C87BFC">
        <w:rPr>
          <w:rFonts w:ascii="Times New Roman" w:hAnsi="Times New Roman" w:cs="Times New Roman"/>
          <w:sz w:val="28"/>
          <w:szCs w:val="28"/>
        </w:rPr>
        <w:t xml:space="preserve"> и 8</w:t>
      </w:r>
      <w:r w:rsidR="00367235" w:rsidRPr="00C87BFC">
        <w:rPr>
          <w:rFonts w:ascii="Times New Roman" w:hAnsi="Times New Roman" w:cs="Times New Roman"/>
          <w:sz w:val="28"/>
          <w:szCs w:val="28"/>
        </w:rPr>
        <w:t xml:space="preserve"> настоящих Правил обосновывающих материалов орган регулирования в течение 10 рабочих дней со дня подачи федеральным оператором заявления об установлении предельных тарифов </w:t>
      </w:r>
      <w:r w:rsidRPr="00C87BFC">
        <w:rPr>
          <w:rFonts w:ascii="Times New Roman" w:hAnsi="Times New Roman" w:cs="Times New Roman"/>
          <w:sz w:val="28"/>
          <w:szCs w:val="28"/>
        </w:rPr>
        <w:br/>
        <w:t xml:space="preserve">или </w:t>
      </w:r>
      <w:r w:rsidR="00583AEC" w:rsidRPr="00C87BFC">
        <w:rPr>
          <w:rFonts w:ascii="Times New Roman" w:hAnsi="Times New Roman" w:cs="Times New Roman"/>
          <w:sz w:val="28"/>
          <w:szCs w:val="28"/>
        </w:rPr>
        <w:t>о корректировк</w:t>
      </w:r>
      <w:r w:rsidRPr="00C87BFC">
        <w:rPr>
          <w:rFonts w:ascii="Times New Roman" w:hAnsi="Times New Roman" w:cs="Times New Roman"/>
          <w:sz w:val="28"/>
          <w:szCs w:val="28"/>
        </w:rPr>
        <w:t>е</w:t>
      </w:r>
      <w:r w:rsidR="00583AEC" w:rsidRPr="00C87BFC">
        <w:rPr>
          <w:rFonts w:ascii="Times New Roman" w:hAnsi="Times New Roman" w:cs="Times New Roman"/>
          <w:sz w:val="28"/>
          <w:szCs w:val="28"/>
        </w:rPr>
        <w:t xml:space="preserve"> тарифов </w:t>
      </w:r>
      <w:r w:rsidR="00367235" w:rsidRPr="00C87BFC">
        <w:rPr>
          <w:rFonts w:ascii="Times New Roman" w:hAnsi="Times New Roman" w:cs="Times New Roman"/>
          <w:sz w:val="28"/>
          <w:szCs w:val="28"/>
        </w:rPr>
        <w:t>без рассмотрения возвращает федеральному оператору материалы с указанием причин возврата.</w:t>
      </w:r>
    </w:p>
    <w:p w14:paraId="36D48C59" w14:textId="46FFA2E9" w:rsidR="00367235" w:rsidRPr="00C87BFC" w:rsidRDefault="00367235" w:rsidP="00C87BFC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>Возврат органом регулирования заявления об установлении предельных тарифов</w:t>
      </w:r>
      <w:r w:rsidR="003C2E93">
        <w:rPr>
          <w:rFonts w:ascii="Times New Roman" w:hAnsi="Times New Roman" w:cs="Times New Roman"/>
          <w:sz w:val="28"/>
          <w:szCs w:val="28"/>
        </w:rPr>
        <w:t xml:space="preserve"> или</w:t>
      </w:r>
      <w:r w:rsidR="00583AEC" w:rsidRPr="00C87BFC">
        <w:rPr>
          <w:rFonts w:ascii="Times New Roman" w:hAnsi="Times New Roman" w:cs="Times New Roman"/>
          <w:sz w:val="28"/>
          <w:szCs w:val="28"/>
        </w:rPr>
        <w:t xml:space="preserve"> заявления о корректировке предельных тарифов</w:t>
      </w:r>
      <w:r w:rsidRPr="00C87BFC">
        <w:rPr>
          <w:rFonts w:ascii="Times New Roman" w:hAnsi="Times New Roman" w:cs="Times New Roman"/>
          <w:sz w:val="28"/>
          <w:szCs w:val="28"/>
        </w:rPr>
        <w:t xml:space="preserve"> и приложенных к н</w:t>
      </w:r>
      <w:r w:rsidR="00B1759D" w:rsidRPr="00C87BFC">
        <w:rPr>
          <w:rFonts w:ascii="Times New Roman" w:hAnsi="Times New Roman" w:cs="Times New Roman"/>
          <w:sz w:val="28"/>
          <w:szCs w:val="28"/>
        </w:rPr>
        <w:t>им</w:t>
      </w:r>
      <w:r w:rsidRPr="00C87BFC">
        <w:rPr>
          <w:rFonts w:ascii="Times New Roman" w:hAnsi="Times New Roman" w:cs="Times New Roman"/>
          <w:sz w:val="28"/>
          <w:szCs w:val="28"/>
        </w:rPr>
        <w:t xml:space="preserve"> материалов не является препятствием для повторного обращения.</w:t>
      </w:r>
    </w:p>
    <w:p w14:paraId="3BC824E7" w14:textId="2CB47648" w:rsidR="000C2041" w:rsidRPr="00C87BFC" w:rsidRDefault="00367235" w:rsidP="00367235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>В случае если в ходе анализа представленных предложений об установлении предельных тарифов</w:t>
      </w:r>
      <w:r w:rsidR="00583AEC" w:rsidRPr="00C87BFC">
        <w:rPr>
          <w:rFonts w:ascii="Times New Roman" w:hAnsi="Times New Roman" w:cs="Times New Roman"/>
          <w:sz w:val="28"/>
          <w:szCs w:val="28"/>
        </w:rPr>
        <w:t xml:space="preserve"> или о корректировке предельных тарифов</w:t>
      </w:r>
      <w:r w:rsidRPr="00C87BFC">
        <w:rPr>
          <w:rFonts w:ascii="Times New Roman" w:hAnsi="Times New Roman" w:cs="Times New Roman"/>
          <w:sz w:val="28"/>
          <w:szCs w:val="28"/>
        </w:rPr>
        <w:t xml:space="preserve"> возникнет необходимость уточнения предложения об установлении предельных тарифов</w:t>
      </w:r>
      <w:r w:rsidR="00583AEC" w:rsidRPr="00C87BFC">
        <w:rPr>
          <w:rFonts w:ascii="Times New Roman" w:hAnsi="Times New Roman" w:cs="Times New Roman"/>
          <w:sz w:val="28"/>
          <w:szCs w:val="28"/>
        </w:rPr>
        <w:t xml:space="preserve"> или предложений о корректировке предельных тарифов</w:t>
      </w:r>
      <w:r w:rsidRPr="00C87BFC">
        <w:rPr>
          <w:rFonts w:ascii="Times New Roman" w:hAnsi="Times New Roman" w:cs="Times New Roman"/>
          <w:sz w:val="28"/>
          <w:szCs w:val="28"/>
        </w:rPr>
        <w:t xml:space="preserve">, орган регулирования запрашивает дополнительные сведения, в том числе сведения, подтверждающие фактически понесенные федеральным оператором расходы в предыдущем периоде регулирования. </w:t>
      </w:r>
    </w:p>
    <w:p w14:paraId="1318F47F" w14:textId="1599791E" w:rsidR="00367235" w:rsidRPr="00C87BFC" w:rsidRDefault="00367235" w:rsidP="00367235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>Срок представления таких сведений определяется органом регулирования, но не может быть менее 10 рабочих дней со дня поступления запроса в адрес федерального оператора.</w:t>
      </w:r>
    </w:p>
    <w:p w14:paraId="2464E1F9" w14:textId="4A49DE82" w:rsidR="00367235" w:rsidRPr="00C87BFC" w:rsidRDefault="00B1759D" w:rsidP="00C87BFC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 xml:space="preserve">14. </w:t>
      </w:r>
      <w:r w:rsidR="00367235" w:rsidRPr="00C87BFC">
        <w:rPr>
          <w:rFonts w:ascii="Times New Roman" w:hAnsi="Times New Roman" w:cs="Times New Roman"/>
          <w:sz w:val="28"/>
          <w:szCs w:val="28"/>
        </w:rPr>
        <w:t>Орган регулирования проводит экспертизу предложени</w:t>
      </w:r>
      <w:r w:rsidR="000C2041" w:rsidRPr="00C87BFC">
        <w:rPr>
          <w:rFonts w:ascii="Times New Roman" w:hAnsi="Times New Roman" w:cs="Times New Roman"/>
          <w:sz w:val="28"/>
          <w:szCs w:val="28"/>
        </w:rPr>
        <w:t>я</w:t>
      </w:r>
      <w:r w:rsidR="00367235" w:rsidRPr="00C87BFC">
        <w:rPr>
          <w:rFonts w:ascii="Times New Roman" w:hAnsi="Times New Roman" w:cs="Times New Roman"/>
          <w:sz w:val="28"/>
          <w:szCs w:val="28"/>
        </w:rPr>
        <w:t xml:space="preserve"> об установлении предельных тарифов</w:t>
      </w:r>
      <w:r w:rsidR="00583AEC" w:rsidRPr="00C87BFC">
        <w:rPr>
          <w:rFonts w:ascii="Times New Roman" w:hAnsi="Times New Roman" w:cs="Times New Roman"/>
          <w:sz w:val="28"/>
          <w:szCs w:val="28"/>
        </w:rPr>
        <w:t xml:space="preserve"> или о корректировке предельных тарифов</w:t>
      </w:r>
      <w:r w:rsidR="00367235" w:rsidRPr="00C87BFC">
        <w:rPr>
          <w:rFonts w:ascii="Times New Roman" w:hAnsi="Times New Roman" w:cs="Times New Roman"/>
          <w:sz w:val="28"/>
          <w:szCs w:val="28"/>
        </w:rPr>
        <w:t xml:space="preserve"> в части обоснованности расходов, учтенных при расчете предельных тарифов, корректности определения параметров расчета предельных тарифов и отражает ее результаты в своем экспертном заключении.</w:t>
      </w:r>
    </w:p>
    <w:p w14:paraId="4D3DD863" w14:textId="40CD52CC" w:rsidR="00367235" w:rsidRPr="00C87BFC" w:rsidRDefault="00367235" w:rsidP="00C87BFC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lastRenderedPageBreak/>
        <w:t>Решени</w:t>
      </w:r>
      <w:r w:rsidR="000C2041" w:rsidRPr="00C87BFC">
        <w:rPr>
          <w:rFonts w:ascii="Times New Roman" w:hAnsi="Times New Roman" w:cs="Times New Roman"/>
          <w:sz w:val="28"/>
          <w:szCs w:val="28"/>
        </w:rPr>
        <w:t>е</w:t>
      </w:r>
      <w:r w:rsidRPr="00C87BFC">
        <w:rPr>
          <w:rFonts w:ascii="Times New Roman" w:hAnsi="Times New Roman" w:cs="Times New Roman"/>
          <w:sz w:val="28"/>
          <w:szCs w:val="28"/>
        </w:rPr>
        <w:t xml:space="preserve"> органа регулирования принима</w:t>
      </w:r>
      <w:r w:rsidR="000C2041" w:rsidRPr="00C87BFC">
        <w:rPr>
          <w:rFonts w:ascii="Times New Roman" w:hAnsi="Times New Roman" w:cs="Times New Roman"/>
          <w:sz w:val="28"/>
          <w:szCs w:val="28"/>
        </w:rPr>
        <w:t>е</w:t>
      </w:r>
      <w:r w:rsidRPr="00C87BFC">
        <w:rPr>
          <w:rFonts w:ascii="Times New Roman" w:hAnsi="Times New Roman" w:cs="Times New Roman"/>
          <w:sz w:val="28"/>
          <w:szCs w:val="28"/>
        </w:rPr>
        <w:t>тся на основании представляемых федеральным оператором обосновывающих материалов и экспертного заключения органа регулирования.</w:t>
      </w:r>
    </w:p>
    <w:p w14:paraId="0429F34F" w14:textId="43176B9A" w:rsidR="00367235" w:rsidRPr="00C87BFC" w:rsidRDefault="00B1759D" w:rsidP="00C1746E">
      <w:pPr>
        <w:spacing w:after="0" w:line="240" w:lineRule="auto"/>
        <w:ind w:left="851" w:right="28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 xml:space="preserve">15. </w:t>
      </w:r>
      <w:r w:rsidR="00367235" w:rsidRPr="00C87BFC">
        <w:rPr>
          <w:rFonts w:ascii="Times New Roman" w:hAnsi="Times New Roman" w:cs="Times New Roman"/>
          <w:sz w:val="28"/>
          <w:szCs w:val="28"/>
        </w:rPr>
        <w:t>Экспертное заключение органа регулирования содержит:</w:t>
      </w:r>
    </w:p>
    <w:p w14:paraId="5867C7BC" w14:textId="77777777" w:rsidR="00367235" w:rsidRPr="00C87BFC" w:rsidRDefault="00367235" w:rsidP="00367235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>а) анализ экономической обоснованности расходов по отдельным статьям (группам расходов) и обоснованности расчета объема оказываемых услуг;</w:t>
      </w:r>
    </w:p>
    <w:p w14:paraId="20664D51" w14:textId="77777777" w:rsidR="00367235" w:rsidRPr="00C87BFC" w:rsidRDefault="00367235" w:rsidP="00367235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>6) сравнительный анализ динамики необходимой валовой выручки, в том числе расходов по отдельным статьям (группам расходов), прибыли федерального оператора и их величины по отношению к предыдущим периодам регулирования;</w:t>
      </w:r>
    </w:p>
    <w:p w14:paraId="0FB0E3FC" w14:textId="77777777" w:rsidR="00367235" w:rsidRPr="00C87BFC" w:rsidRDefault="00367235" w:rsidP="00367235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>в) обоснование причин и ссылки на правовые нормы, на основании которых органы регулирования принимают решение об исключении из расчета предельных тарифов экономически не обоснованных расходов, учтенных федеральным оператором в предложении об установлении предельных тарифов;</w:t>
      </w:r>
    </w:p>
    <w:p w14:paraId="61A77225" w14:textId="77777777" w:rsidR="00AD349F" w:rsidRDefault="00367235" w:rsidP="00AD349F">
      <w:pPr>
        <w:spacing w:after="0" w:line="240" w:lineRule="auto"/>
        <w:ind w:right="5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>г)</w:t>
      </w:r>
      <w:r w:rsidRPr="00C87BFC">
        <w:rPr>
          <w:rFonts w:ascii="Times New Roman" w:hAnsi="Times New Roman" w:cs="Times New Roman"/>
          <w:sz w:val="28"/>
          <w:szCs w:val="28"/>
        </w:rPr>
        <w:tab/>
        <w:t xml:space="preserve">расчеты экономически обоснованных расходов (недополученных </w:t>
      </w:r>
      <w:r w:rsidRPr="003C2E93">
        <w:rPr>
          <w:rFonts w:ascii="Times New Roman" w:hAnsi="Times New Roman" w:cs="Times New Roman"/>
          <w:color w:val="000000" w:themeColor="text1"/>
          <w:sz w:val="28"/>
          <w:szCs w:val="28"/>
        </w:rPr>
        <w:t>доходов) в разрезе статей затрат, а также расчеты необходимой валовой выручки и размера предельных тарифов.</w:t>
      </w:r>
    </w:p>
    <w:p w14:paraId="43352EF1" w14:textId="3DF5AD89" w:rsidR="00367235" w:rsidRPr="003C2E93" w:rsidRDefault="00C125AD" w:rsidP="00AD349F">
      <w:pPr>
        <w:spacing w:after="0" w:line="240" w:lineRule="auto"/>
        <w:ind w:right="5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9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1759D" w:rsidRPr="003C2E9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C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67235" w:rsidRPr="003C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об установлении предельных тарифов для федерального оператора принимается </w:t>
      </w:r>
      <w:r w:rsidR="00DE6575" w:rsidRPr="003C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органом регулирования по итогам заседания </w:t>
      </w:r>
      <w:r w:rsidR="00DE6575" w:rsidRPr="003C2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коллегиального органа для принятия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 </w:t>
      </w:r>
      <w:r w:rsidR="00AD3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коллегиальный орган) </w:t>
      </w:r>
      <w:r w:rsidR="00367235" w:rsidRPr="003C2E93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1 декабря года, предшествующего началу периода регулирования, на который устанавливаются предельны</w:t>
      </w:r>
      <w:r w:rsidR="00D074CB" w:rsidRPr="003C2E9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67235" w:rsidRPr="003C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тарифы.</w:t>
      </w:r>
    </w:p>
    <w:p w14:paraId="0900E490" w14:textId="3242974A" w:rsidR="00B1759D" w:rsidRPr="003C2E93" w:rsidRDefault="00DE6575" w:rsidP="00C17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первый пятилетний долгосрочный период </w:t>
      </w:r>
      <w:r w:rsidR="00C125AD" w:rsidRPr="003C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об установлении предельных тарифов для федерального оператора принимается органом регулирования по итогам заседания </w:t>
      </w:r>
      <w:r w:rsidR="00C125AD" w:rsidRPr="003C2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коллегиального органа для принятия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 </w:t>
      </w:r>
      <w:r w:rsidR="00C125AD" w:rsidRPr="003C2E93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1 февраля года, на который устанавливаются предельные тарифы.</w:t>
      </w:r>
    </w:p>
    <w:p w14:paraId="6A56B973" w14:textId="3FB2B000" w:rsidR="00367235" w:rsidRPr="003C2E93" w:rsidRDefault="00D074CB" w:rsidP="00206909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9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1759D" w:rsidRPr="003C2E9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C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67235" w:rsidRPr="003C2E93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органа регулирования включает:</w:t>
      </w:r>
    </w:p>
    <w:p w14:paraId="1C15722E" w14:textId="77777777" w:rsidR="00367235" w:rsidRPr="00C87BFC" w:rsidRDefault="00367235" w:rsidP="00367235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величину предельных тарифов с указанием </w:t>
      </w:r>
      <w:r w:rsidRPr="00C87BFC">
        <w:rPr>
          <w:rFonts w:ascii="Times New Roman" w:hAnsi="Times New Roman" w:cs="Times New Roman"/>
          <w:sz w:val="28"/>
          <w:szCs w:val="28"/>
        </w:rPr>
        <w:t>применяемой (при наличии) дифференциации предельных тарифов;</w:t>
      </w:r>
    </w:p>
    <w:p w14:paraId="7DCA1CC8" w14:textId="77777777" w:rsidR="00367235" w:rsidRPr="00C87BFC" w:rsidRDefault="00367235" w:rsidP="00367235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>б) дату введения в действие предельных тарифов, дату окончания действия предельных тарифов;</w:t>
      </w:r>
    </w:p>
    <w:p w14:paraId="4DBF2F33" w14:textId="77777777" w:rsidR="00367235" w:rsidRPr="00C87BFC" w:rsidRDefault="00367235" w:rsidP="00367235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>в) величину долгосрочных параметров регулирования, на основе которых были установлены предельных тарифы.</w:t>
      </w:r>
    </w:p>
    <w:p w14:paraId="4575FF28" w14:textId="1E6BA966" w:rsidR="00C125AD" w:rsidRPr="00C87BFC" w:rsidRDefault="00177127" w:rsidP="00C125AD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79"/>
      <w:bookmarkEnd w:id="17"/>
      <w:r w:rsidRPr="00C87BFC">
        <w:rPr>
          <w:rFonts w:ascii="Times New Roman" w:hAnsi="Times New Roman" w:cs="Times New Roman"/>
          <w:sz w:val="28"/>
          <w:szCs w:val="28"/>
        </w:rPr>
        <w:t>1</w:t>
      </w:r>
      <w:r w:rsidR="00B1759D" w:rsidRPr="00C87BFC">
        <w:rPr>
          <w:rFonts w:ascii="Times New Roman" w:hAnsi="Times New Roman" w:cs="Times New Roman"/>
          <w:sz w:val="28"/>
          <w:szCs w:val="28"/>
        </w:rPr>
        <w:t>8</w:t>
      </w:r>
      <w:r w:rsidRPr="00C87BFC">
        <w:rPr>
          <w:rFonts w:ascii="Times New Roman" w:hAnsi="Times New Roman" w:cs="Times New Roman"/>
          <w:sz w:val="28"/>
          <w:szCs w:val="28"/>
        </w:rPr>
        <w:t>.</w:t>
      </w:r>
      <w:r w:rsidR="002B4288" w:rsidRPr="00C87BFC">
        <w:rPr>
          <w:rFonts w:ascii="Times New Roman" w:hAnsi="Times New Roman" w:cs="Times New Roman"/>
          <w:sz w:val="28"/>
          <w:szCs w:val="28"/>
        </w:rPr>
        <w:t xml:space="preserve"> </w:t>
      </w:r>
      <w:r w:rsidR="00367235" w:rsidRPr="00C87BFC">
        <w:rPr>
          <w:rFonts w:ascii="Times New Roman" w:hAnsi="Times New Roman" w:cs="Times New Roman"/>
          <w:sz w:val="28"/>
          <w:szCs w:val="28"/>
        </w:rPr>
        <w:t xml:space="preserve">Орган регулирования обеспечивает размещение решения об установлении </w:t>
      </w:r>
      <w:proofErr w:type="spellStart"/>
      <w:r w:rsidR="00367235" w:rsidRPr="00C87BFC">
        <w:rPr>
          <w:rFonts w:ascii="Times New Roman" w:hAnsi="Times New Roman" w:cs="Times New Roman"/>
          <w:sz w:val="28"/>
          <w:szCs w:val="28"/>
        </w:rPr>
        <w:t>редельных</w:t>
      </w:r>
      <w:proofErr w:type="spellEnd"/>
      <w:r w:rsidR="00367235" w:rsidRPr="00C87BFC">
        <w:rPr>
          <w:rFonts w:ascii="Times New Roman" w:hAnsi="Times New Roman" w:cs="Times New Roman"/>
          <w:sz w:val="28"/>
          <w:szCs w:val="28"/>
        </w:rPr>
        <w:t xml:space="preserve"> тарифов с приложением протокола заседания </w:t>
      </w:r>
      <w:r w:rsidR="00AD349F">
        <w:rPr>
          <w:rFonts w:ascii="Times New Roman" w:hAnsi="Times New Roman" w:cs="Times New Roman"/>
          <w:sz w:val="28"/>
          <w:szCs w:val="28"/>
        </w:rPr>
        <w:t xml:space="preserve">коллегиального </w:t>
      </w:r>
      <w:r w:rsidR="00367235" w:rsidRPr="00C87BFC">
        <w:rPr>
          <w:rFonts w:ascii="Times New Roman" w:hAnsi="Times New Roman" w:cs="Times New Roman"/>
          <w:sz w:val="28"/>
          <w:szCs w:val="28"/>
        </w:rPr>
        <w:t>органа не позднее 15 декабря года, предшествующего началу периода регулирования, на который устанавливаются тарифы</w:t>
      </w:r>
      <w:r w:rsidR="00AD349F">
        <w:rPr>
          <w:rFonts w:ascii="Times New Roman" w:hAnsi="Times New Roman" w:cs="Times New Roman"/>
          <w:sz w:val="28"/>
          <w:szCs w:val="28"/>
        </w:rPr>
        <w:t>,</w:t>
      </w:r>
      <w:r w:rsidR="00367235" w:rsidRPr="00C87BFC">
        <w:rPr>
          <w:rFonts w:ascii="Times New Roman" w:hAnsi="Times New Roman" w:cs="Times New Roman"/>
          <w:sz w:val="28"/>
          <w:szCs w:val="28"/>
        </w:rPr>
        <w:t xml:space="preserve"> на своем </w:t>
      </w:r>
      <w:r w:rsidR="00367235" w:rsidRPr="00C87BFC">
        <w:rPr>
          <w:rFonts w:ascii="Times New Roman" w:hAnsi="Times New Roman" w:cs="Times New Roman"/>
          <w:sz w:val="28"/>
          <w:szCs w:val="28"/>
        </w:rPr>
        <w:lastRenderedPageBreak/>
        <w:t>официальном сайте в информационно-телекоммуникационной сети «Интернет».</w:t>
      </w:r>
    </w:p>
    <w:p w14:paraId="7BD48CAA" w14:textId="689F0A87" w:rsidR="00C125AD" w:rsidRPr="00C87BFC" w:rsidRDefault="00C125AD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FC">
        <w:rPr>
          <w:rFonts w:ascii="Times New Roman" w:hAnsi="Times New Roman" w:cs="Times New Roman"/>
          <w:sz w:val="28"/>
          <w:szCs w:val="28"/>
        </w:rPr>
        <w:t xml:space="preserve">На первый пятилетний долгосрочный период орган регулирования обеспечивает размещение решения об установлении предельных тарифов с приложением протокола заседания </w:t>
      </w:r>
      <w:r w:rsidR="00AD349F">
        <w:rPr>
          <w:rFonts w:ascii="Times New Roman" w:hAnsi="Times New Roman" w:cs="Times New Roman"/>
          <w:sz w:val="28"/>
          <w:szCs w:val="28"/>
        </w:rPr>
        <w:t xml:space="preserve">коллегиального </w:t>
      </w:r>
      <w:r w:rsidRPr="00C87BFC">
        <w:rPr>
          <w:rFonts w:ascii="Times New Roman" w:hAnsi="Times New Roman" w:cs="Times New Roman"/>
          <w:sz w:val="28"/>
          <w:szCs w:val="28"/>
        </w:rPr>
        <w:t>органа не позднее 15 февраля года, на который устанавливаются тарифы на своем официальном сайте в информационно-телекоммуникационной сети «Интернет».</w:t>
      </w:r>
    </w:p>
    <w:p w14:paraId="1C300479" w14:textId="77777777" w:rsidR="00CC537A" w:rsidRPr="00C87BFC" w:rsidRDefault="00CC537A">
      <w:pPr>
        <w:rPr>
          <w:rFonts w:ascii="Times New Roman" w:hAnsi="Times New Roman" w:cs="Times New Roman"/>
          <w:sz w:val="28"/>
          <w:szCs w:val="28"/>
        </w:rPr>
      </w:pPr>
    </w:p>
    <w:sectPr w:rsidR="00CC537A" w:rsidRPr="00C87BFC" w:rsidSect="005E0E3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459"/>
    <w:multiLevelType w:val="hybridMultilevel"/>
    <w:tmpl w:val="E41A3DCC"/>
    <w:lvl w:ilvl="0" w:tplc="8ACAF6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E33BA"/>
    <w:multiLevelType w:val="hybridMultilevel"/>
    <w:tmpl w:val="FEB043E2"/>
    <w:lvl w:ilvl="0" w:tplc="BBAE71AC">
      <w:start w:val="1"/>
      <w:numFmt w:val="decimal"/>
      <w:lvlText w:val="%1."/>
      <w:lvlJc w:val="left"/>
      <w:pPr>
        <w:ind w:left="674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0CC31EA"/>
    <w:multiLevelType w:val="hybridMultilevel"/>
    <w:tmpl w:val="43F20976"/>
    <w:lvl w:ilvl="0" w:tplc="8ACAF6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A09CF"/>
    <w:multiLevelType w:val="hybridMultilevel"/>
    <w:tmpl w:val="D62CF894"/>
    <w:lvl w:ilvl="0" w:tplc="8ACAF6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26FDB"/>
    <w:multiLevelType w:val="hybridMultilevel"/>
    <w:tmpl w:val="E778A74E"/>
    <w:lvl w:ilvl="0" w:tplc="BBAE71AC">
      <w:start w:val="1"/>
      <w:numFmt w:val="decimal"/>
      <w:lvlText w:val="%1."/>
      <w:lvlJc w:val="left"/>
      <w:pPr>
        <w:ind w:left="659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D971CE"/>
    <w:multiLevelType w:val="hybridMultilevel"/>
    <w:tmpl w:val="54F22730"/>
    <w:lvl w:ilvl="0" w:tplc="FABC949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951FE"/>
    <w:multiLevelType w:val="hybridMultilevel"/>
    <w:tmpl w:val="ACD4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33D98"/>
    <w:multiLevelType w:val="hybridMultilevel"/>
    <w:tmpl w:val="57B2A718"/>
    <w:lvl w:ilvl="0" w:tplc="8ACAF6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13534"/>
    <w:multiLevelType w:val="hybridMultilevel"/>
    <w:tmpl w:val="DFD47952"/>
    <w:lvl w:ilvl="0" w:tplc="48347C6E">
      <w:start w:val="8"/>
      <w:numFmt w:val="decimal"/>
      <w:lvlText w:val="%1."/>
      <w:lvlJc w:val="left"/>
      <w:pPr>
        <w:ind w:left="141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825" w:hanging="360"/>
      </w:pPr>
    </w:lvl>
    <w:lvl w:ilvl="2" w:tplc="0419001B" w:tentative="1">
      <w:start w:val="1"/>
      <w:numFmt w:val="lowerRoman"/>
      <w:lvlText w:val="%3."/>
      <w:lvlJc w:val="right"/>
      <w:pPr>
        <w:ind w:left="3545" w:hanging="180"/>
      </w:pPr>
    </w:lvl>
    <w:lvl w:ilvl="3" w:tplc="0419000F" w:tentative="1">
      <w:start w:val="1"/>
      <w:numFmt w:val="decimal"/>
      <w:lvlText w:val="%4."/>
      <w:lvlJc w:val="left"/>
      <w:pPr>
        <w:ind w:left="4265" w:hanging="360"/>
      </w:pPr>
    </w:lvl>
    <w:lvl w:ilvl="4" w:tplc="04190019" w:tentative="1">
      <w:start w:val="1"/>
      <w:numFmt w:val="lowerLetter"/>
      <w:lvlText w:val="%5."/>
      <w:lvlJc w:val="left"/>
      <w:pPr>
        <w:ind w:left="4985" w:hanging="360"/>
      </w:pPr>
    </w:lvl>
    <w:lvl w:ilvl="5" w:tplc="0419001B" w:tentative="1">
      <w:start w:val="1"/>
      <w:numFmt w:val="lowerRoman"/>
      <w:lvlText w:val="%6."/>
      <w:lvlJc w:val="right"/>
      <w:pPr>
        <w:ind w:left="5705" w:hanging="180"/>
      </w:pPr>
    </w:lvl>
    <w:lvl w:ilvl="6" w:tplc="0419000F" w:tentative="1">
      <w:start w:val="1"/>
      <w:numFmt w:val="decimal"/>
      <w:lvlText w:val="%7."/>
      <w:lvlJc w:val="left"/>
      <w:pPr>
        <w:ind w:left="6425" w:hanging="360"/>
      </w:pPr>
    </w:lvl>
    <w:lvl w:ilvl="7" w:tplc="04190019" w:tentative="1">
      <w:start w:val="1"/>
      <w:numFmt w:val="lowerLetter"/>
      <w:lvlText w:val="%8."/>
      <w:lvlJc w:val="left"/>
      <w:pPr>
        <w:ind w:left="7145" w:hanging="360"/>
      </w:pPr>
    </w:lvl>
    <w:lvl w:ilvl="8" w:tplc="0419001B" w:tentative="1">
      <w:start w:val="1"/>
      <w:numFmt w:val="lowerRoman"/>
      <w:lvlText w:val="%9."/>
      <w:lvlJc w:val="right"/>
      <w:pPr>
        <w:ind w:left="7865" w:hanging="180"/>
      </w:pPr>
    </w:lvl>
  </w:abstractNum>
  <w:abstractNum w:abstractNumId="9" w15:restartNumberingAfterBreak="0">
    <w:nsid w:val="1B1224D0"/>
    <w:multiLevelType w:val="hybridMultilevel"/>
    <w:tmpl w:val="D13EC4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E0972DB"/>
    <w:multiLevelType w:val="hybridMultilevel"/>
    <w:tmpl w:val="2572F0CE"/>
    <w:lvl w:ilvl="0" w:tplc="8ACAF6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720A7"/>
    <w:multiLevelType w:val="hybridMultilevel"/>
    <w:tmpl w:val="861EA2AE"/>
    <w:lvl w:ilvl="0" w:tplc="54FA6F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289214E"/>
    <w:multiLevelType w:val="hybridMultilevel"/>
    <w:tmpl w:val="B8EEF506"/>
    <w:lvl w:ilvl="0" w:tplc="9AD8CE54">
      <w:start w:val="1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B0F168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627358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AAFD9E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DA8030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E601C4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823DEA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5602F4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3AF4DE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065D77"/>
    <w:multiLevelType w:val="hybridMultilevel"/>
    <w:tmpl w:val="D9DA33E8"/>
    <w:lvl w:ilvl="0" w:tplc="8ACAF6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E6067"/>
    <w:multiLevelType w:val="hybridMultilevel"/>
    <w:tmpl w:val="0D84D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A2D16"/>
    <w:multiLevelType w:val="hybridMultilevel"/>
    <w:tmpl w:val="E1A280AC"/>
    <w:lvl w:ilvl="0" w:tplc="54FA6F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D5723F7"/>
    <w:multiLevelType w:val="hybridMultilevel"/>
    <w:tmpl w:val="EB1C11DC"/>
    <w:lvl w:ilvl="0" w:tplc="8ACAF6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60155"/>
    <w:multiLevelType w:val="hybridMultilevel"/>
    <w:tmpl w:val="8A5A46B0"/>
    <w:lvl w:ilvl="0" w:tplc="8ACAF6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12A05"/>
    <w:multiLevelType w:val="hybridMultilevel"/>
    <w:tmpl w:val="6BC87870"/>
    <w:lvl w:ilvl="0" w:tplc="F5AEB4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E546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50A3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E0B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DC90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C012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E439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3C06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38E6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2383D"/>
    <w:multiLevelType w:val="hybridMultilevel"/>
    <w:tmpl w:val="5B320236"/>
    <w:lvl w:ilvl="0" w:tplc="8ACAF6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77E2D"/>
    <w:multiLevelType w:val="hybridMultilevel"/>
    <w:tmpl w:val="ADE84CBE"/>
    <w:lvl w:ilvl="0" w:tplc="8ACAF6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1771E"/>
    <w:multiLevelType w:val="hybridMultilevel"/>
    <w:tmpl w:val="FB0A376C"/>
    <w:lvl w:ilvl="0" w:tplc="8ACAF6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C09CB"/>
    <w:multiLevelType w:val="hybridMultilevel"/>
    <w:tmpl w:val="E41CA004"/>
    <w:lvl w:ilvl="0" w:tplc="8ACAF6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E483D"/>
    <w:multiLevelType w:val="hybridMultilevel"/>
    <w:tmpl w:val="0A14DB34"/>
    <w:lvl w:ilvl="0" w:tplc="12824BAE">
      <w:start w:val="20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72E09C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8AB110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789F34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2AD69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CA966A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425EE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161758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8E1D2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FB102C5"/>
    <w:multiLevelType w:val="hybridMultilevel"/>
    <w:tmpl w:val="C51C68C6"/>
    <w:lvl w:ilvl="0" w:tplc="5406E6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F917C8"/>
    <w:multiLevelType w:val="hybridMultilevel"/>
    <w:tmpl w:val="D46EF7C6"/>
    <w:lvl w:ilvl="0" w:tplc="217A9180">
      <w:start w:val="3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6216D65"/>
    <w:multiLevelType w:val="hybridMultilevel"/>
    <w:tmpl w:val="EFB6CB6E"/>
    <w:lvl w:ilvl="0" w:tplc="8ACAF6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F65AF"/>
    <w:multiLevelType w:val="hybridMultilevel"/>
    <w:tmpl w:val="E778A74E"/>
    <w:lvl w:ilvl="0" w:tplc="BBAE71AC">
      <w:start w:val="1"/>
      <w:numFmt w:val="decimal"/>
      <w:lvlText w:val="%1."/>
      <w:lvlJc w:val="left"/>
      <w:pPr>
        <w:ind w:left="1495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3739" w:hanging="360"/>
      </w:pPr>
    </w:lvl>
    <w:lvl w:ilvl="2" w:tplc="0419001B" w:tentative="1">
      <w:start w:val="1"/>
      <w:numFmt w:val="lowerRoman"/>
      <w:lvlText w:val="%3."/>
      <w:lvlJc w:val="right"/>
      <w:pPr>
        <w:ind w:left="-3019" w:hanging="180"/>
      </w:pPr>
    </w:lvl>
    <w:lvl w:ilvl="3" w:tplc="0419000F" w:tentative="1">
      <w:start w:val="1"/>
      <w:numFmt w:val="decimal"/>
      <w:lvlText w:val="%4."/>
      <w:lvlJc w:val="left"/>
      <w:pPr>
        <w:ind w:left="-2299" w:hanging="360"/>
      </w:pPr>
    </w:lvl>
    <w:lvl w:ilvl="4" w:tplc="04190019" w:tentative="1">
      <w:start w:val="1"/>
      <w:numFmt w:val="lowerLetter"/>
      <w:lvlText w:val="%5."/>
      <w:lvlJc w:val="left"/>
      <w:pPr>
        <w:ind w:left="-1579" w:hanging="360"/>
      </w:pPr>
    </w:lvl>
    <w:lvl w:ilvl="5" w:tplc="0419001B" w:tentative="1">
      <w:start w:val="1"/>
      <w:numFmt w:val="lowerRoman"/>
      <w:lvlText w:val="%6."/>
      <w:lvlJc w:val="right"/>
      <w:pPr>
        <w:ind w:left="-859" w:hanging="180"/>
      </w:pPr>
    </w:lvl>
    <w:lvl w:ilvl="6" w:tplc="0419000F" w:tentative="1">
      <w:start w:val="1"/>
      <w:numFmt w:val="decimal"/>
      <w:lvlText w:val="%7."/>
      <w:lvlJc w:val="left"/>
      <w:pPr>
        <w:ind w:left="-139" w:hanging="360"/>
      </w:pPr>
    </w:lvl>
    <w:lvl w:ilvl="7" w:tplc="04190019" w:tentative="1">
      <w:start w:val="1"/>
      <w:numFmt w:val="lowerLetter"/>
      <w:lvlText w:val="%8."/>
      <w:lvlJc w:val="left"/>
      <w:pPr>
        <w:ind w:left="581" w:hanging="360"/>
      </w:pPr>
    </w:lvl>
    <w:lvl w:ilvl="8" w:tplc="0419001B" w:tentative="1">
      <w:start w:val="1"/>
      <w:numFmt w:val="lowerRoman"/>
      <w:lvlText w:val="%9."/>
      <w:lvlJc w:val="right"/>
      <w:pPr>
        <w:ind w:left="1301" w:hanging="180"/>
      </w:pPr>
    </w:lvl>
  </w:abstractNum>
  <w:abstractNum w:abstractNumId="28" w15:restartNumberingAfterBreak="0">
    <w:nsid w:val="62ED6905"/>
    <w:multiLevelType w:val="hybridMultilevel"/>
    <w:tmpl w:val="4AFE5632"/>
    <w:lvl w:ilvl="0" w:tplc="8ACAF6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E3EC8"/>
    <w:multiLevelType w:val="hybridMultilevel"/>
    <w:tmpl w:val="0D84DD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7317FCC"/>
    <w:multiLevelType w:val="hybridMultilevel"/>
    <w:tmpl w:val="F0FEC4E8"/>
    <w:lvl w:ilvl="0" w:tplc="9F10B518">
      <w:start w:val="23"/>
      <w:numFmt w:val="decimal"/>
      <w:lvlText w:val="%1.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600F62">
      <w:start w:val="1"/>
      <w:numFmt w:val="lowerLetter"/>
      <w:lvlText w:val="%2"/>
      <w:lvlJc w:val="left"/>
      <w:pPr>
        <w:ind w:left="6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B6BF74">
      <w:start w:val="1"/>
      <w:numFmt w:val="lowerRoman"/>
      <w:lvlText w:val="%3"/>
      <w:lvlJc w:val="left"/>
      <w:pPr>
        <w:ind w:left="7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E06736">
      <w:start w:val="1"/>
      <w:numFmt w:val="decimal"/>
      <w:lvlText w:val="%4"/>
      <w:lvlJc w:val="left"/>
      <w:pPr>
        <w:ind w:left="7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ACEF26">
      <w:start w:val="1"/>
      <w:numFmt w:val="lowerLetter"/>
      <w:lvlText w:val="%5"/>
      <w:lvlJc w:val="left"/>
      <w:pPr>
        <w:ind w:left="8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FC3BB4">
      <w:start w:val="1"/>
      <w:numFmt w:val="lowerRoman"/>
      <w:lvlText w:val="%6"/>
      <w:lvlJc w:val="left"/>
      <w:pPr>
        <w:ind w:left="9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B0C6B4">
      <w:start w:val="1"/>
      <w:numFmt w:val="decimal"/>
      <w:lvlText w:val="%7"/>
      <w:lvlJc w:val="left"/>
      <w:pPr>
        <w:ind w:left="10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9C1A52">
      <w:start w:val="1"/>
      <w:numFmt w:val="lowerLetter"/>
      <w:lvlText w:val="%8"/>
      <w:lvlJc w:val="left"/>
      <w:pPr>
        <w:ind w:left="10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BA8498">
      <w:start w:val="1"/>
      <w:numFmt w:val="lowerRoman"/>
      <w:lvlText w:val="%9"/>
      <w:lvlJc w:val="left"/>
      <w:pPr>
        <w:ind w:left="1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983229F"/>
    <w:multiLevelType w:val="hybridMultilevel"/>
    <w:tmpl w:val="CE8438A0"/>
    <w:lvl w:ilvl="0" w:tplc="8ACAF6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C3264"/>
    <w:multiLevelType w:val="hybridMultilevel"/>
    <w:tmpl w:val="C1543B6A"/>
    <w:lvl w:ilvl="0" w:tplc="8ACAF6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509C1"/>
    <w:multiLevelType w:val="hybridMultilevel"/>
    <w:tmpl w:val="A5E27314"/>
    <w:lvl w:ilvl="0" w:tplc="8ACAF6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E033A"/>
    <w:multiLevelType w:val="hybridMultilevel"/>
    <w:tmpl w:val="DFD47952"/>
    <w:lvl w:ilvl="0" w:tplc="48347C6E">
      <w:start w:val="8"/>
      <w:numFmt w:val="decimal"/>
      <w:lvlText w:val="%1."/>
      <w:lvlJc w:val="left"/>
      <w:pPr>
        <w:ind w:left="141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825" w:hanging="360"/>
      </w:pPr>
    </w:lvl>
    <w:lvl w:ilvl="2" w:tplc="0419001B" w:tentative="1">
      <w:start w:val="1"/>
      <w:numFmt w:val="lowerRoman"/>
      <w:lvlText w:val="%3."/>
      <w:lvlJc w:val="right"/>
      <w:pPr>
        <w:ind w:left="3545" w:hanging="180"/>
      </w:pPr>
    </w:lvl>
    <w:lvl w:ilvl="3" w:tplc="0419000F" w:tentative="1">
      <w:start w:val="1"/>
      <w:numFmt w:val="decimal"/>
      <w:lvlText w:val="%4."/>
      <w:lvlJc w:val="left"/>
      <w:pPr>
        <w:ind w:left="4265" w:hanging="360"/>
      </w:pPr>
    </w:lvl>
    <w:lvl w:ilvl="4" w:tplc="04190019" w:tentative="1">
      <w:start w:val="1"/>
      <w:numFmt w:val="lowerLetter"/>
      <w:lvlText w:val="%5."/>
      <w:lvlJc w:val="left"/>
      <w:pPr>
        <w:ind w:left="4985" w:hanging="360"/>
      </w:pPr>
    </w:lvl>
    <w:lvl w:ilvl="5" w:tplc="0419001B" w:tentative="1">
      <w:start w:val="1"/>
      <w:numFmt w:val="lowerRoman"/>
      <w:lvlText w:val="%6."/>
      <w:lvlJc w:val="right"/>
      <w:pPr>
        <w:ind w:left="5705" w:hanging="180"/>
      </w:pPr>
    </w:lvl>
    <w:lvl w:ilvl="6" w:tplc="0419000F" w:tentative="1">
      <w:start w:val="1"/>
      <w:numFmt w:val="decimal"/>
      <w:lvlText w:val="%7."/>
      <w:lvlJc w:val="left"/>
      <w:pPr>
        <w:ind w:left="6425" w:hanging="360"/>
      </w:pPr>
    </w:lvl>
    <w:lvl w:ilvl="7" w:tplc="04190019" w:tentative="1">
      <w:start w:val="1"/>
      <w:numFmt w:val="lowerLetter"/>
      <w:lvlText w:val="%8."/>
      <w:lvlJc w:val="left"/>
      <w:pPr>
        <w:ind w:left="7145" w:hanging="360"/>
      </w:pPr>
    </w:lvl>
    <w:lvl w:ilvl="8" w:tplc="0419001B" w:tentative="1">
      <w:start w:val="1"/>
      <w:numFmt w:val="lowerRoman"/>
      <w:lvlText w:val="%9."/>
      <w:lvlJc w:val="right"/>
      <w:pPr>
        <w:ind w:left="7865" w:hanging="180"/>
      </w:pPr>
    </w:lvl>
  </w:abstractNum>
  <w:abstractNum w:abstractNumId="35" w15:restartNumberingAfterBreak="0">
    <w:nsid w:val="75D52F6A"/>
    <w:multiLevelType w:val="hybridMultilevel"/>
    <w:tmpl w:val="700E62DC"/>
    <w:lvl w:ilvl="0" w:tplc="21528E98">
      <w:start w:val="5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CA69BE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06E8D4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924E64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4C2C82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96093C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F06D1A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C0EAAE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96CC18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2926F6"/>
    <w:multiLevelType w:val="hybridMultilevel"/>
    <w:tmpl w:val="2B4449D8"/>
    <w:lvl w:ilvl="0" w:tplc="09241F5A">
      <w:start w:val="66"/>
      <w:numFmt w:val="decimal"/>
      <w:lvlText w:val="%1."/>
      <w:lvlJc w:val="left"/>
      <w:pPr>
        <w:ind w:left="659" w:hanging="375"/>
      </w:pPr>
      <w:rPr>
        <w:rFonts w:eastAsiaTheme="minorHAns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94218EC"/>
    <w:multiLevelType w:val="hybridMultilevel"/>
    <w:tmpl w:val="80B2BA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F6A5BE7"/>
    <w:multiLevelType w:val="hybridMultilevel"/>
    <w:tmpl w:val="318C1628"/>
    <w:lvl w:ilvl="0" w:tplc="6C1A9D8C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FEBCD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D80DAEC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1E47CC6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24844E4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5906720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EA83D72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0D40C3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DB0FA16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8"/>
  </w:num>
  <w:num w:numId="3">
    <w:abstractNumId w:val="9"/>
  </w:num>
  <w:num w:numId="4">
    <w:abstractNumId w:val="15"/>
  </w:num>
  <w:num w:numId="5">
    <w:abstractNumId w:val="11"/>
  </w:num>
  <w:num w:numId="6">
    <w:abstractNumId w:val="27"/>
  </w:num>
  <w:num w:numId="7">
    <w:abstractNumId w:val="20"/>
  </w:num>
  <w:num w:numId="8">
    <w:abstractNumId w:val="10"/>
  </w:num>
  <w:num w:numId="9">
    <w:abstractNumId w:val="32"/>
  </w:num>
  <w:num w:numId="10">
    <w:abstractNumId w:val="22"/>
  </w:num>
  <w:num w:numId="11">
    <w:abstractNumId w:val="19"/>
  </w:num>
  <w:num w:numId="12">
    <w:abstractNumId w:val="31"/>
  </w:num>
  <w:num w:numId="13">
    <w:abstractNumId w:val="17"/>
  </w:num>
  <w:num w:numId="14">
    <w:abstractNumId w:val="0"/>
  </w:num>
  <w:num w:numId="15">
    <w:abstractNumId w:val="2"/>
  </w:num>
  <w:num w:numId="16">
    <w:abstractNumId w:val="21"/>
  </w:num>
  <w:num w:numId="17">
    <w:abstractNumId w:val="16"/>
  </w:num>
  <w:num w:numId="18">
    <w:abstractNumId w:val="6"/>
  </w:num>
  <w:num w:numId="19">
    <w:abstractNumId w:val="28"/>
  </w:num>
  <w:num w:numId="20">
    <w:abstractNumId w:val="7"/>
  </w:num>
  <w:num w:numId="21">
    <w:abstractNumId w:val="26"/>
  </w:num>
  <w:num w:numId="22">
    <w:abstractNumId w:val="33"/>
  </w:num>
  <w:num w:numId="23">
    <w:abstractNumId w:val="13"/>
  </w:num>
  <w:num w:numId="24">
    <w:abstractNumId w:val="3"/>
  </w:num>
  <w:num w:numId="25">
    <w:abstractNumId w:val="14"/>
  </w:num>
  <w:num w:numId="26">
    <w:abstractNumId w:val="29"/>
  </w:num>
  <w:num w:numId="27">
    <w:abstractNumId w:val="36"/>
  </w:num>
  <w:num w:numId="28">
    <w:abstractNumId w:val="37"/>
  </w:num>
  <w:num w:numId="29">
    <w:abstractNumId w:val="5"/>
  </w:num>
  <w:num w:numId="30">
    <w:abstractNumId w:val="38"/>
  </w:num>
  <w:num w:numId="31">
    <w:abstractNumId w:val="35"/>
  </w:num>
  <w:num w:numId="32">
    <w:abstractNumId w:val="12"/>
  </w:num>
  <w:num w:numId="33">
    <w:abstractNumId w:val="23"/>
  </w:num>
  <w:num w:numId="34">
    <w:abstractNumId w:val="30"/>
  </w:num>
  <w:num w:numId="35">
    <w:abstractNumId w:val="34"/>
  </w:num>
  <w:num w:numId="36">
    <w:abstractNumId w:val="1"/>
  </w:num>
  <w:num w:numId="37">
    <w:abstractNumId w:val="25"/>
  </w:num>
  <w:num w:numId="38">
    <w:abstractNumId w:val="4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35"/>
    <w:rsid w:val="00015479"/>
    <w:rsid w:val="000168C6"/>
    <w:rsid w:val="00063DB3"/>
    <w:rsid w:val="00066A01"/>
    <w:rsid w:val="00077543"/>
    <w:rsid w:val="00090AF0"/>
    <w:rsid w:val="000A61CC"/>
    <w:rsid w:val="000C2041"/>
    <w:rsid w:val="000C63CA"/>
    <w:rsid w:val="0010169E"/>
    <w:rsid w:val="00134BFE"/>
    <w:rsid w:val="00147AC1"/>
    <w:rsid w:val="00150B1E"/>
    <w:rsid w:val="0015444D"/>
    <w:rsid w:val="00173060"/>
    <w:rsid w:val="00177127"/>
    <w:rsid w:val="001D0026"/>
    <w:rsid w:val="001D06BD"/>
    <w:rsid w:val="001F73B8"/>
    <w:rsid w:val="00206909"/>
    <w:rsid w:val="00213CB1"/>
    <w:rsid w:val="00272C0A"/>
    <w:rsid w:val="002A4885"/>
    <w:rsid w:val="002B4288"/>
    <w:rsid w:val="002D186C"/>
    <w:rsid w:val="002E7D05"/>
    <w:rsid w:val="002F3BDE"/>
    <w:rsid w:val="0030152E"/>
    <w:rsid w:val="003101EE"/>
    <w:rsid w:val="00344934"/>
    <w:rsid w:val="0035249A"/>
    <w:rsid w:val="00353EE1"/>
    <w:rsid w:val="003550A9"/>
    <w:rsid w:val="00367235"/>
    <w:rsid w:val="00370C2E"/>
    <w:rsid w:val="00391DD9"/>
    <w:rsid w:val="00393274"/>
    <w:rsid w:val="003A7BBE"/>
    <w:rsid w:val="003B497F"/>
    <w:rsid w:val="003B6FC7"/>
    <w:rsid w:val="003C2E93"/>
    <w:rsid w:val="00414E18"/>
    <w:rsid w:val="00433246"/>
    <w:rsid w:val="00441CE0"/>
    <w:rsid w:val="00462816"/>
    <w:rsid w:val="00474150"/>
    <w:rsid w:val="00497FB0"/>
    <w:rsid w:val="004A53A3"/>
    <w:rsid w:val="004D2BF8"/>
    <w:rsid w:val="004F1B09"/>
    <w:rsid w:val="004F5FDF"/>
    <w:rsid w:val="005357FC"/>
    <w:rsid w:val="0055608F"/>
    <w:rsid w:val="00583AEC"/>
    <w:rsid w:val="005B1ACC"/>
    <w:rsid w:val="005C5244"/>
    <w:rsid w:val="005E0E39"/>
    <w:rsid w:val="005E177B"/>
    <w:rsid w:val="005E4E6A"/>
    <w:rsid w:val="005F3EB3"/>
    <w:rsid w:val="006107D8"/>
    <w:rsid w:val="00621FC6"/>
    <w:rsid w:val="00627810"/>
    <w:rsid w:val="00643C3B"/>
    <w:rsid w:val="006710B5"/>
    <w:rsid w:val="006776E6"/>
    <w:rsid w:val="006B00F0"/>
    <w:rsid w:val="006C4F19"/>
    <w:rsid w:val="006C7710"/>
    <w:rsid w:val="006F7CB4"/>
    <w:rsid w:val="00700603"/>
    <w:rsid w:val="00727BA9"/>
    <w:rsid w:val="00741220"/>
    <w:rsid w:val="00760DC0"/>
    <w:rsid w:val="0077077F"/>
    <w:rsid w:val="00772CF1"/>
    <w:rsid w:val="00776EDF"/>
    <w:rsid w:val="00792757"/>
    <w:rsid w:val="00795426"/>
    <w:rsid w:val="007D2E37"/>
    <w:rsid w:val="007D3E89"/>
    <w:rsid w:val="007D6C15"/>
    <w:rsid w:val="007E1BFB"/>
    <w:rsid w:val="007E204A"/>
    <w:rsid w:val="0082640C"/>
    <w:rsid w:val="0083031D"/>
    <w:rsid w:val="008570D5"/>
    <w:rsid w:val="00860CC1"/>
    <w:rsid w:val="00884A14"/>
    <w:rsid w:val="00893C93"/>
    <w:rsid w:val="00896096"/>
    <w:rsid w:val="008A1081"/>
    <w:rsid w:val="008A2B71"/>
    <w:rsid w:val="008B3D3B"/>
    <w:rsid w:val="008D3D26"/>
    <w:rsid w:val="008E0CC6"/>
    <w:rsid w:val="00917179"/>
    <w:rsid w:val="009177C2"/>
    <w:rsid w:val="0092621B"/>
    <w:rsid w:val="00964CAE"/>
    <w:rsid w:val="00975869"/>
    <w:rsid w:val="009B1B79"/>
    <w:rsid w:val="009B749B"/>
    <w:rsid w:val="009C730D"/>
    <w:rsid w:val="009E2FDC"/>
    <w:rsid w:val="00A02D2C"/>
    <w:rsid w:val="00A24990"/>
    <w:rsid w:val="00A259DA"/>
    <w:rsid w:val="00A73E94"/>
    <w:rsid w:val="00AB2B82"/>
    <w:rsid w:val="00AD349F"/>
    <w:rsid w:val="00AE3BB2"/>
    <w:rsid w:val="00B1759D"/>
    <w:rsid w:val="00B35C70"/>
    <w:rsid w:val="00B65614"/>
    <w:rsid w:val="00B66612"/>
    <w:rsid w:val="00B7561F"/>
    <w:rsid w:val="00BA4CAD"/>
    <w:rsid w:val="00BB1053"/>
    <w:rsid w:val="00BF1031"/>
    <w:rsid w:val="00BF51CB"/>
    <w:rsid w:val="00C125AD"/>
    <w:rsid w:val="00C1746E"/>
    <w:rsid w:val="00C2189E"/>
    <w:rsid w:val="00C24375"/>
    <w:rsid w:val="00C37C3F"/>
    <w:rsid w:val="00C52A72"/>
    <w:rsid w:val="00C5480E"/>
    <w:rsid w:val="00C75A8E"/>
    <w:rsid w:val="00C87BFC"/>
    <w:rsid w:val="00C96591"/>
    <w:rsid w:val="00C9690D"/>
    <w:rsid w:val="00CA1129"/>
    <w:rsid w:val="00CC537A"/>
    <w:rsid w:val="00CC7C9D"/>
    <w:rsid w:val="00CE36C5"/>
    <w:rsid w:val="00D074CB"/>
    <w:rsid w:val="00D233A6"/>
    <w:rsid w:val="00D70194"/>
    <w:rsid w:val="00D92CFA"/>
    <w:rsid w:val="00DA3ECB"/>
    <w:rsid w:val="00DE0604"/>
    <w:rsid w:val="00DE27EF"/>
    <w:rsid w:val="00DE6575"/>
    <w:rsid w:val="00DF2504"/>
    <w:rsid w:val="00E10F93"/>
    <w:rsid w:val="00E35A18"/>
    <w:rsid w:val="00E3718E"/>
    <w:rsid w:val="00E56ED1"/>
    <w:rsid w:val="00E73396"/>
    <w:rsid w:val="00E84998"/>
    <w:rsid w:val="00EA6C84"/>
    <w:rsid w:val="00EB22C9"/>
    <w:rsid w:val="00EB55D6"/>
    <w:rsid w:val="00EF74DA"/>
    <w:rsid w:val="00F31E24"/>
    <w:rsid w:val="00F54986"/>
    <w:rsid w:val="00F73132"/>
    <w:rsid w:val="00F83A43"/>
    <w:rsid w:val="00F85EA3"/>
    <w:rsid w:val="00FE1DFC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209C"/>
  <w14:defaultImageDpi w14:val="32767"/>
  <w15:docId w15:val="{B779F093-27B1-4148-A73B-814FA82E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235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235"/>
    <w:rPr>
      <w:sz w:val="22"/>
      <w:szCs w:val="22"/>
    </w:rPr>
  </w:style>
  <w:style w:type="character" w:styleId="a5">
    <w:name w:val="page number"/>
    <w:basedOn w:val="a0"/>
    <w:rsid w:val="00367235"/>
  </w:style>
  <w:style w:type="paragraph" w:styleId="a6">
    <w:name w:val="Balloon Text"/>
    <w:basedOn w:val="a"/>
    <w:link w:val="a7"/>
    <w:uiPriority w:val="99"/>
    <w:semiHidden/>
    <w:unhideWhenUsed/>
    <w:rsid w:val="00367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723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6723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36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7235"/>
    <w:rPr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367235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6723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6723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723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7235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367235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6723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67235"/>
    <w:rPr>
      <w:vertAlign w:val="superscript"/>
    </w:rPr>
  </w:style>
  <w:style w:type="paragraph" w:customStyle="1" w:styleId="ConsPlusNormal">
    <w:name w:val="ConsPlusNormal"/>
    <w:rsid w:val="0036723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723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3">
    <w:name w:val="Revision"/>
    <w:hidden/>
    <w:uiPriority w:val="99"/>
    <w:semiHidden/>
    <w:rsid w:val="00367235"/>
    <w:rPr>
      <w:sz w:val="22"/>
      <w:szCs w:val="22"/>
    </w:rPr>
  </w:style>
  <w:style w:type="paragraph" w:customStyle="1" w:styleId="759A55BC53E84DC8BF72092AEEA73D83">
    <w:name w:val="759A55BC53E84DC8BF72092AEEA73D83"/>
    <w:rsid w:val="00367235"/>
    <w:pPr>
      <w:spacing w:after="160" w:line="259" w:lineRule="auto"/>
    </w:pPr>
    <w:rPr>
      <w:rFonts w:eastAsiaTheme="minorEastAsia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8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consultantplus://offline/ref=45B0EE5FF26FC238A0B2801B74F69D8689E7473BD082F1DD38628C3929140CF2A27FF40196816A3E21D6FA811F39BFE6C79706FB28101C22I3B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B0EE5FF26FC238A0B2801B74F69D8689E7473BD082F1DD38628C3929140CF2A27FF40196816A3F22D6FA811F39BFE6C79706FB28101C22I3BC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1EC8A-7B03-495B-A679-62F4F054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6934</Words>
  <Characters>39524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Антон Олегович Лапкин</cp:lastModifiedBy>
  <cp:revision>7</cp:revision>
  <cp:lastPrinted>2021-08-09T08:05:00Z</cp:lastPrinted>
  <dcterms:created xsi:type="dcterms:W3CDTF">2021-08-12T10:46:00Z</dcterms:created>
  <dcterms:modified xsi:type="dcterms:W3CDTF">2021-08-18T07:32:00Z</dcterms:modified>
</cp:coreProperties>
</file>