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9B" w:rsidRDefault="00A6232F">
      <w:pPr>
        <w:rPr>
          <w:rFonts w:asciiTheme="minorHAnsi" w:hAnsiTheme="minorHAnsi" w:cstheme="minorHAnsi"/>
          <w:bCs/>
          <w:iCs/>
          <w:color w:val="006363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Cs/>
          <w:iCs/>
          <w:color w:val="006363"/>
          <w:sz w:val="40"/>
          <w:szCs w:val="40"/>
        </w:rPr>
        <w:t xml:space="preserve">МЕРОПРИЯТИЯ </w:t>
      </w:r>
      <w:r>
        <w:rPr>
          <w:rFonts w:asciiTheme="minorHAnsi" w:hAnsiTheme="minorHAnsi" w:cstheme="minorHAnsi"/>
          <w:b/>
          <w:iCs/>
          <w:color w:val="006363"/>
          <w:sz w:val="72"/>
          <w:szCs w:val="72"/>
        </w:rPr>
        <w:t>202</w:t>
      </w:r>
      <w:r w:rsidR="008C2FAD">
        <w:rPr>
          <w:rFonts w:asciiTheme="minorHAnsi" w:hAnsiTheme="minorHAnsi" w:cstheme="minorHAnsi"/>
          <w:b/>
          <w:iCs/>
          <w:color w:val="006363"/>
          <w:sz w:val="72"/>
          <w:szCs w:val="72"/>
        </w:rPr>
        <w:t>5</w:t>
      </w:r>
      <w:r>
        <w:rPr>
          <w:rFonts w:asciiTheme="minorHAnsi" w:hAnsiTheme="minorHAnsi" w:cstheme="minorHAnsi"/>
          <w:b/>
          <w:iCs/>
          <w:color w:val="006363"/>
          <w:sz w:val="52"/>
          <w:szCs w:val="52"/>
        </w:rPr>
        <w:t xml:space="preserve"> </w:t>
      </w:r>
      <w:r>
        <w:rPr>
          <w:rFonts w:asciiTheme="minorHAnsi" w:hAnsiTheme="minorHAnsi" w:cstheme="minorHAnsi"/>
          <w:bCs/>
          <w:iCs/>
          <w:color w:val="006363"/>
          <w:sz w:val="40"/>
          <w:szCs w:val="40"/>
        </w:rPr>
        <w:t>ГОДА</w:t>
      </w:r>
    </w:p>
    <w:tbl>
      <w:tblPr>
        <w:tblStyle w:val="a8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29"/>
        <w:gridCol w:w="4800"/>
      </w:tblGrid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93"/>
            </w:tblGrid>
            <w:tr w:rsidR="0021239B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Default="00A6232F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1</w:t>
                  </w:r>
                  <w:r w:rsidR="008C2FAD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6</w:t>
                  </w:r>
                </w:p>
                <w:p w:rsidR="0021239B" w:rsidRDefault="00A6232F">
                  <w:pPr>
                    <w:pStyle w:val="aff0"/>
                    <w:spacing w:before="60" w:beforeAutospacing="0" w:after="60" w:afterAutospacing="0"/>
                    <w:jc w:val="center"/>
                    <w:rPr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января</w:t>
                  </w:r>
                </w:p>
              </w:tc>
              <w:tc>
                <w:tcPr>
                  <w:tcW w:w="3233" w:type="dxa"/>
                  <w:shd w:val="clear" w:color="auto" w:fill="F2F2F2" w:themeFill="background1" w:themeFillShade="F2"/>
                  <w:vAlign w:val="center"/>
                </w:tcPr>
                <w:p w:rsidR="0021239B" w:rsidRDefault="00A6232F">
                  <w:pPr>
                    <w:pStyle w:val="aff0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Вебинар</w:t>
                  </w:r>
                </w:p>
                <w:p w:rsidR="0021239B" w:rsidRPr="00C66B34" w:rsidRDefault="00A6232F">
                  <w:pPr>
                    <w:spacing w:before="60" w:after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66B34">
                    <w:rPr>
                      <w:rFonts w:ascii="Calibri" w:hAnsi="Calibri" w:cs="Calibri"/>
                      <w:sz w:val="18"/>
                      <w:szCs w:val="18"/>
                    </w:rPr>
                    <w:t>Новые Правила исчисления и взимания платы за НВОС: отчётность за 202</w:t>
                  </w:r>
                  <w:r w:rsidR="008C2FAD" w:rsidRPr="00C66B3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Pr="00C66B34">
                    <w:rPr>
                      <w:rFonts w:ascii="Calibri" w:hAnsi="Calibri" w:cs="Calibri"/>
                      <w:sz w:val="18"/>
                      <w:szCs w:val="18"/>
                    </w:rPr>
                    <w:t xml:space="preserve">, разбор ошибок, рекомендации  </w:t>
                  </w:r>
                </w:p>
                <w:p w:rsidR="0021239B" w:rsidRDefault="0021239B">
                  <w:pPr>
                    <w:spacing w:before="60" w:after="60"/>
                    <w:rPr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21239B">
              <w:trPr>
                <w:trHeight w:val="2436"/>
                <w:tblCellSpacing w:w="20" w:type="dxa"/>
              </w:trPr>
              <w:tc>
                <w:tcPr>
                  <w:tcW w:w="4511" w:type="dxa"/>
                  <w:gridSpan w:val="2"/>
                  <w:shd w:val="clear" w:color="auto" w:fill="F2F2F2" w:themeFill="background1" w:themeFillShade="F2"/>
                </w:tcPr>
                <w:p w:rsidR="0021239B" w:rsidRPr="00F0306B" w:rsidRDefault="00A6232F">
                  <w:pPr>
                    <w:pStyle w:val="aff0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F0306B">
                    <w:rPr>
                      <w:rFonts w:ascii="Calibri" w:hAnsi="Calibri" w:cs="Calibri"/>
                      <w:sz w:val="18"/>
                      <w:szCs w:val="18"/>
                    </w:rPr>
                    <w:t>Вебинар посвящен вопросам исчисления и взимания платы за негативное воздействие на окружающую среду с акцентом на:</w:t>
                  </w:r>
                </w:p>
                <w:p w:rsidR="0021239B" w:rsidRPr="00F0306B" w:rsidRDefault="00A6232F">
                  <w:pPr>
                    <w:pStyle w:val="aff0"/>
                    <w:numPr>
                      <w:ilvl w:val="0"/>
                      <w:numId w:val="1"/>
                    </w:numPr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F0306B">
                    <w:rPr>
                      <w:rFonts w:ascii="Calibri" w:hAnsi="Calibri" w:cs="Calibri"/>
                      <w:sz w:val="18"/>
                      <w:szCs w:val="18"/>
                    </w:rPr>
                    <w:t>применение формул и стимулирующих коэффициентов объектами негативного воздействия разных категорий,</w:t>
                  </w:r>
                </w:p>
                <w:p w:rsidR="0021239B" w:rsidRDefault="00A6232F">
                  <w:pPr>
                    <w:pStyle w:val="aff"/>
                    <w:numPr>
                      <w:ilvl w:val="0"/>
                      <w:numId w:val="1"/>
                    </w:numPr>
                    <w:spacing w:before="60" w:after="60" w:line="240" w:lineRule="auto"/>
                  </w:pPr>
                  <w:r w:rsidRPr="00F0306B">
                    <w:rPr>
                      <w:rFonts w:ascii="Calibri" w:hAnsi="Calibri" w:cs="Calibri"/>
                      <w:sz w:val="18"/>
                      <w:szCs w:val="18"/>
                    </w:rPr>
                    <w:t>разбор неоднозначных вопросов, рожденных новыми Правилами.</w:t>
                  </w:r>
                </w:p>
              </w:tc>
            </w:tr>
            <w:tr w:rsidR="0021239B">
              <w:trPr>
                <w:tblCellSpacing w:w="20" w:type="dxa"/>
              </w:trPr>
              <w:tc>
                <w:tcPr>
                  <w:tcW w:w="4511" w:type="dxa"/>
                  <w:gridSpan w:val="2"/>
                  <w:shd w:val="clear" w:color="auto" w:fill="009798"/>
                </w:tcPr>
                <w:p w:rsidR="0021239B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4 500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3278"/>
            </w:tblGrid>
            <w:tr w:rsidR="0021239B">
              <w:trPr>
                <w:trHeight w:val="1632"/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Default="008C2FA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40"/>
                      <w:szCs w:val="40"/>
                    </w:rPr>
                    <w:t>30</w:t>
                  </w:r>
                </w:p>
                <w:p w:rsidR="0021239B" w:rsidRDefault="00A6232F">
                  <w:pPr>
                    <w:pStyle w:val="aff0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t>января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Default="00A6232F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color w:val="00636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6363"/>
                      <w:sz w:val="18"/>
                      <w:szCs w:val="18"/>
                    </w:rPr>
                    <w:t>Вебинар</w:t>
                  </w:r>
                </w:p>
                <w:p w:rsidR="0021239B" w:rsidRDefault="00A6232F" w:rsidP="008C2FAD">
                  <w:pPr>
                    <w:spacing w:before="60" w:after="60"/>
                    <w:rPr>
                      <w:rFonts w:asciiTheme="minorHAnsi" w:hAnsiTheme="minorHAnsi" w:cstheme="minorHAnsi"/>
                      <w:color w:val="00636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6363"/>
                      <w:sz w:val="18"/>
                      <w:szCs w:val="18"/>
                    </w:rPr>
                    <w:t>Изменения природоохранного законодательства в 202</w:t>
                  </w:r>
                  <w:r w:rsidR="008C2FAD">
                    <w:rPr>
                      <w:rFonts w:asciiTheme="minorHAnsi" w:hAnsiTheme="minorHAnsi" w:cstheme="minorHAnsi"/>
                      <w:color w:val="006363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color w:val="006363"/>
                      <w:sz w:val="18"/>
                      <w:szCs w:val="18"/>
                    </w:rPr>
                    <w:t>-202</w:t>
                  </w:r>
                  <w:r w:rsidR="008C2FAD">
                    <w:rPr>
                      <w:rFonts w:asciiTheme="minorHAnsi" w:hAnsiTheme="minorHAnsi" w:cstheme="minorHAnsi"/>
                      <w:color w:val="006363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color w:val="006363"/>
                      <w:sz w:val="18"/>
                      <w:szCs w:val="18"/>
                    </w:rPr>
                    <w:t xml:space="preserve"> гг.</w:t>
                  </w:r>
                </w:p>
              </w:tc>
            </w:tr>
            <w:tr w:rsidR="0021239B">
              <w:trPr>
                <w:trHeight w:val="2352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Default="00A6232F" w:rsidP="008C2FAD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Вебинар посвящен обзору изменений федеральных законов и подзаконных нормативных правовых актов, определяющих обязанности и ответственность предприятий и организаций в области охраны окружающей среды и экологической безопасности, которые вступили в силу в 202</w:t>
                  </w:r>
                  <w:r w:rsidR="008C2F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году и будут вступать в силу в 202</w:t>
                  </w:r>
                  <w:r w:rsidR="008C2F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-2026 гг.</w:t>
                  </w:r>
                </w:p>
              </w:tc>
            </w:tr>
            <w:tr w:rsidR="0021239B">
              <w:trPr>
                <w:trHeight w:val="275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Default="00A6232F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</w:rPr>
                    <w:t xml:space="preserve">4 500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FFFFFF" w:themeColor="background1"/>
                    </w:rPr>
                    <w:t>руб</w:t>
                  </w:r>
                  <w:proofErr w:type="spellEnd"/>
                </w:p>
              </w:tc>
            </w:tr>
          </w:tbl>
          <w:p w:rsidR="0021239B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93"/>
            </w:tblGrid>
            <w:tr w:rsidR="0021239B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13</w:t>
                  </w:r>
                </w:p>
                <w:p w:rsidR="0021239B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февраля</w:t>
                  </w:r>
                </w:p>
              </w:tc>
              <w:tc>
                <w:tcPr>
                  <w:tcW w:w="3233" w:type="dxa"/>
                  <w:shd w:val="clear" w:color="auto" w:fill="F2F2F2" w:themeFill="background1" w:themeFillShade="F2"/>
                  <w:vAlign w:val="center"/>
                </w:tcPr>
                <w:p w:rsidR="008C2FAD" w:rsidRPr="008C2FAD" w:rsidRDefault="008C2FAD" w:rsidP="008C2FAD">
                  <w:pPr>
                    <w:pStyle w:val="aff0"/>
                    <w:spacing w:before="60" w:after="60"/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</w:pPr>
                  <w:r w:rsidRPr="008C2FAD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 xml:space="preserve">Онлайн-семинар  </w:t>
                  </w:r>
                </w:p>
                <w:p w:rsidR="0021239B" w:rsidRDefault="008C2FAD" w:rsidP="008C2FAD">
                  <w:pPr>
                    <w:pStyle w:val="aff0"/>
                    <w:spacing w:before="60" w:beforeAutospacing="0" w:after="60" w:afterAutospacing="0"/>
                    <w:rPr>
                      <w:color w:val="006363"/>
                    </w:rPr>
                  </w:pPr>
                  <w:r w:rsidRPr="008C2FAD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Корректное оформление документов для продажи отходов в целях утилизации: инструкция и нюансы</w:t>
                  </w:r>
                </w:p>
              </w:tc>
            </w:tr>
            <w:tr w:rsidR="0021239B">
              <w:trPr>
                <w:trHeight w:val="599"/>
                <w:tblCellSpacing w:w="20" w:type="dxa"/>
              </w:trPr>
              <w:tc>
                <w:tcPr>
                  <w:tcW w:w="4511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Default="008C2FAD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C2F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На семинаре будут проанализированы преимущества и недостатки разных типов сделок по отчуждению отходов, а также предложен вариант реализации своих обязательств в отношении образованных отходов с сохранением, как возможности получения дохода от отходов, так и подтверждения факта передачи отходов на утилизацию, который снимет всевозможные риски.</w:t>
                  </w:r>
                </w:p>
                <w:p w:rsidR="0021239B" w:rsidRDefault="0021239B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1239B">
              <w:trPr>
                <w:tblCellSpacing w:w="20" w:type="dxa"/>
              </w:trPr>
              <w:tc>
                <w:tcPr>
                  <w:tcW w:w="4511" w:type="dxa"/>
                  <w:gridSpan w:val="2"/>
                  <w:shd w:val="clear" w:color="auto" w:fill="009798"/>
                  <w:vAlign w:val="center"/>
                </w:tcPr>
                <w:p w:rsidR="0021239B" w:rsidRDefault="0013235A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13235A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8 000</w:t>
                  </w:r>
                  <w:r w:rsidR="00A6232F" w:rsidRPr="0013235A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232F" w:rsidRPr="0013235A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3277"/>
            </w:tblGrid>
            <w:tr w:rsidR="0021239B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Default="00A6232F">
                  <w:pPr>
                    <w:spacing w:before="144" w:after="144"/>
                    <w:jc w:val="center"/>
                    <w:rPr>
                      <w:rFonts w:asciiTheme="minorHAnsi" w:hAnsiTheme="minorHAnsi" w:cstheme="minorHAns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40"/>
                      <w:szCs w:val="40"/>
                    </w:rPr>
                    <w:t>20</w:t>
                  </w:r>
                </w:p>
                <w:p w:rsidR="0021239B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февраля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Default="0013235A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Онлайн-практикум</w:t>
                  </w:r>
                </w:p>
                <w:p w:rsidR="0021239B" w:rsidRDefault="00C66B34" w:rsidP="00C66B34">
                  <w:pPr>
                    <w:pStyle w:val="aff0"/>
                    <w:spacing w:before="60" w:beforeAutospacing="0" w:after="60" w:afterAutospacing="0"/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</w:pPr>
                  <w:r w:rsidRPr="00C66B34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РОП в 202</w:t>
                  </w:r>
                  <w:r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5</w:t>
                  </w:r>
                  <w:r w:rsidRPr="00C66B34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 xml:space="preserve"> году: нововведения и отчетность</w:t>
                  </w:r>
                </w:p>
              </w:tc>
            </w:tr>
            <w:tr w:rsidR="0021239B">
              <w:trPr>
                <w:trHeight w:val="571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Default="0021239B">
                  <w:pPr>
                    <w:spacing w:before="144" w:after="14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C2FAD" w:rsidRDefault="008C2FAD">
                  <w:pPr>
                    <w:spacing w:before="144" w:after="14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C2FAD" w:rsidRDefault="008C2FAD">
                  <w:pPr>
                    <w:spacing w:before="144" w:after="14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C2FAD" w:rsidRDefault="008C2FAD">
                  <w:pPr>
                    <w:spacing w:before="144" w:after="14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C2FAD" w:rsidRDefault="008C2FAD">
                  <w:pPr>
                    <w:spacing w:before="144" w:after="14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C2FAD" w:rsidRDefault="008C2FAD">
                  <w:pPr>
                    <w:spacing w:before="144" w:after="14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1239B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Default="0013235A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12 500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93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8C2FAD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4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марта</w:t>
                  </w:r>
                </w:p>
              </w:tc>
              <w:tc>
                <w:tcPr>
                  <w:tcW w:w="3233" w:type="dxa"/>
                  <w:shd w:val="clear" w:color="auto" w:fill="F2F2F2" w:themeFill="background1" w:themeFillShade="F2"/>
                  <w:vAlign w:val="center"/>
                </w:tcPr>
                <w:p w:rsidR="00065107" w:rsidRPr="0013235A" w:rsidRDefault="00065107" w:rsidP="00065107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13235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Онлайн-практикум</w:t>
                  </w:r>
                </w:p>
                <w:p w:rsidR="0021239B" w:rsidRPr="0013235A" w:rsidRDefault="00DC5230" w:rsidP="008E6DA7">
                  <w:pPr>
                    <w:pStyle w:val="aff0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13235A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КЭР: </w:t>
                  </w:r>
                  <w:r w:rsidR="008E6DA7" w:rsidRPr="0013235A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как получить, пересмотреть, отчитываться?</w:t>
                  </w:r>
                </w:p>
              </w:tc>
            </w:tr>
            <w:tr w:rsidR="0021239B" w:rsidRPr="004D3605" w:rsidTr="00065107">
              <w:trPr>
                <w:trHeight w:val="2468"/>
                <w:tblCellSpacing w:w="20" w:type="dxa"/>
              </w:trPr>
              <w:tc>
                <w:tcPr>
                  <w:tcW w:w="4511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8E6DA7" w:rsidRPr="0013235A" w:rsidRDefault="00D9741B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235A">
                    <w:rPr>
                      <w:rFonts w:ascii="Calibri" w:hAnsi="Calibri" w:cs="Calibri"/>
                      <w:sz w:val="18"/>
                      <w:szCs w:val="18"/>
                    </w:rPr>
                    <w:t xml:space="preserve">Практикум посвящен проблемам, с которыми сталкиваются </w:t>
                  </w:r>
                  <w:proofErr w:type="spellStart"/>
                  <w:r w:rsidRPr="0013235A">
                    <w:rPr>
                      <w:rFonts w:ascii="Calibri" w:hAnsi="Calibri" w:cs="Calibri"/>
                      <w:sz w:val="18"/>
                      <w:szCs w:val="18"/>
                    </w:rPr>
                    <w:t>природо</w:t>
                  </w:r>
                  <w:r w:rsidR="0013235A" w:rsidRPr="0013235A">
                    <w:rPr>
                      <w:rFonts w:ascii="Calibri" w:hAnsi="Calibri" w:cs="Calibri"/>
                      <w:sz w:val="18"/>
                      <w:szCs w:val="18"/>
                    </w:rPr>
                    <w:t>пользователи</w:t>
                  </w:r>
                  <w:proofErr w:type="spellEnd"/>
                  <w:r w:rsidR="0013235A" w:rsidRPr="0013235A">
                    <w:rPr>
                      <w:rFonts w:ascii="Calibri" w:hAnsi="Calibri" w:cs="Calibri"/>
                      <w:sz w:val="18"/>
                      <w:szCs w:val="18"/>
                    </w:rPr>
                    <w:t xml:space="preserve"> при получении КЭР. Будут рассмотрены причины отказов, процедура пересмотра КЭР, а также нюансы при формировании отчетности.</w:t>
                  </w:r>
                </w:p>
                <w:p w:rsidR="00320F7A" w:rsidRPr="0013235A" w:rsidRDefault="00320F7A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21239B" w:rsidRPr="004D3605" w:rsidTr="00065107">
              <w:trPr>
                <w:trHeight w:val="363"/>
                <w:tblCellSpacing w:w="20" w:type="dxa"/>
              </w:trPr>
              <w:tc>
                <w:tcPr>
                  <w:tcW w:w="4511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12 500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327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6F0E5C" w:rsidRDefault="00A6232F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color w:val="FF0000"/>
                    </w:rPr>
                  </w:pPr>
                  <w:r w:rsidRPr="006F0E5C">
                    <w:rPr>
                      <w:rFonts w:ascii="Calibri" w:hAnsi="Calibri" w:cs="Calibri"/>
                      <w:color w:val="FF0000"/>
                      <w:sz w:val="40"/>
                      <w:szCs w:val="40"/>
                    </w:rPr>
                    <w:t>1</w:t>
                  </w:r>
                  <w:r w:rsidR="00320F7A">
                    <w:rPr>
                      <w:rFonts w:ascii="Calibri" w:hAnsi="Calibri" w:cs="Calibri"/>
                      <w:color w:val="FF0000"/>
                      <w:sz w:val="40"/>
                      <w:szCs w:val="40"/>
                    </w:rPr>
                    <w:t>9</w:t>
                  </w:r>
                  <w:r w:rsidRPr="006F0E5C">
                    <w:rPr>
                      <w:rFonts w:ascii="Calibri" w:hAnsi="Calibri" w:cs="Calibri"/>
                      <w:color w:val="FF0000"/>
                      <w:sz w:val="40"/>
                      <w:szCs w:val="40"/>
                    </w:rPr>
                    <w:t>-</w:t>
                  </w:r>
                  <w:r w:rsidR="00320F7A">
                    <w:rPr>
                      <w:rFonts w:ascii="Calibri" w:hAnsi="Calibri" w:cs="Calibri"/>
                      <w:color w:val="FF0000"/>
                      <w:sz w:val="40"/>
                      <w:szCs w:val="40"/>
                    </w:rPr>
                    <w:t>21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6F0E5C"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марта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VI</w:t>
                  </w:r>
                  <w:r w:rsidR="008C2FAD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  <w:lang w:val="en-US"/>
                    </w:rPr>
                    <w:t>I</w:t>
                  </w: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 xml:space="preserve">I Конференция </w:t>
                  </w:r>
                </w:p>
                <w:p w:rsidR="0021239B" w:rsidRPr="004D3605" w:rsidRDefault="00A6232F">
                  <w:pPr>
                    <w:spacing w:before="60" w:after="60"/>
                    <w:rPr>
                      <w:rFonts w:asciiTheme="minorHAnsi" w:hAnsiTheme="minorHAnsi" w:cstheme="minorBidi"/>
                      <w:color w:val="006363"/>
                      <w:sz w:val="22"/>
                      <w:szCs w:val="22"/>
                    </w:rPr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Обращение с органическими отходами. Опыт и перспективы</w:t>
                  </w:r>
                </w:p>
              </w:tc>
            </w:tr>
            <w:tr w:rsidR="0021239B" w:rsidRPr="004D3605">
              <w:trPr>
                <w:trHeight w:val="2631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4D3605">
                    <w:rPr>
                      <w:rStyle w:val="1504"/>
                      <w:rFonts w:ascii="Calibri" w:hAnsi="Calibri" w:cs="Calibri"/>
                      <w:color w:val="000000"/>
                      <w:sz w:val="18"/>
                      <w:szCs w:val="18"/>
                    </w:rPr>
                    <w:t>Конференция явл</w:t>
                  </w: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яется межведомственной площадкой по формированию предложений, направленных на совершенствование обращения с органическими отходами, а также продвижению перспективных технологий и оборудования для утилизации, обезвреживания и размещения органических отходов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25 000/32 000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lastRenderedPageBreak/>
                    <w:t>1</w:t>
                  </w:r>
                  <w:r w:rsidR="006F0E5C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0</w:t>
                  </w:r>
                </w:p>
                <w:p w:rsidR="0021239B" w:rsidRPr="004D3605" w:rsidRDefault="00A6232F">
                  <w:pPr>
                    <w:spacing w:before="60" w:after="6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апреля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</w:t>
                  </w:r>
                  <w:r w:rsidR="00D9741B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практикум</w:t>
                  </w:r>
                </w:p>
                <w:p w:rsidR="002E38E5" w:rsidRPr="002E38E5" w:rsidRDefault="002E38E5" w:rsidP="002E38E5">
                  <w:pPr>
                    <w:pStyle w:val="aff0"/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</w:pPr>
                  <w:r w:rsidRPr="002E38E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Строительство, реконструкция, расширение предприятия – что учесть экологу?</w:t>
                  </w:r>
                </w:p>
                <w:p w:rsidR="002E38E5" w:rsidRPr="00320F7A" w:rsidRDefault="002E38E5">
                  <w:pPr>
                    <w:pStyle w:val="aff0"/>
                    <w:spacing w:before="60" w:beforeAutospacing="0" w:after="6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1239B" w:rsidRPr="004D3605" w:rsidTr="001508BC">
              <w:trPr>
                <w:trHeight w:val="2531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065107" w:rsidRPr="004D3605" w:rsidRDefault="007924A2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24A2">
                    <w:rPr>
                      <w:rFonts w:asciiTheme="minorHAnsi" w:hAnsiTheme="minorHAnsi" w:cstheme="minorHAnsi"/>
                      <w:sz w:val="18"/>
                      <w:szCs w:val="18"/>
                    </w:rPr>
                    <w:t>Практикум позволит разобраться в очередности действий касательно вопросов экологии при строительстве, реконструкции или расширении предприятия, учесть нюансы в прохождении экспертиз, разграничить обязательства сторон и избежать рисков нарушения сроков и законодательства. На мероприятии будут разобраны типовые замечания на основе опыта коллег.</w:t>
                  </w:r>
                </w:p>
                <w:p w:rsidR="00504684" w:rsidRPr="004D3605" w:rsidRDefault="00504684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1239B" w:rsidRPr="004D3605" w:rsidTr="001508BC">
              <w:trPr>
                <w:trHeight w:val="355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D9741B">
                  <w:pPr>
                    <w:spacing w:before="60" w:after="6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12 500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327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504684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</w:t>
                  </w:r>
                  <w:r w:rsidR="006F0E5C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4</w:t>
                  </w:r>
                </w:p>
                <w:p w:rsidR="0021239B" w:rsidRPr="004D3605" w:rsidRDefault="00504684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апреля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065107" w:rsidRPr="004D3605" w:rsidRDefault="00065107" w:rsidP="00065107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Онлайн-практикум</w:t>
                  </w:r>
                </w:p>
                <w:p w:rsidR="0021239B" w:rsidRPr="004D3605" w:rsidRDefault="00065107" w:rsidP="00065107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Расчет выбросов парниковых газов, формирование отчетности и иные аспекты климатического регулирования в Российской Федерации</w:t>
                  </w: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 </w:t>
                  </w:r>
                </w:p>
              </w:tc>
            </w:tr>
            <w:tr w:rsidR="0021239B" w:rsidRPr="004D3605">
              <w:trPr>
                <w:trHeight w:val="1761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Default="00065107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Практикум посвящен обзору нормативно-правовых актов, регламентирующих вопросы количественного определения выбросов парниковых газов юридическими лицами в Российской Федерации, предоставления обязательной отчетности о выбросах парниковых газов, реализации климатических проектов, обращения углеродных единиц и участия в эксперименте по ограничению выбросов парниковых газов</w:t>
                  </w:r>
                </w:p>
                <w:p w:rsidR="006029D5" w:rsidRDefault="006029D5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6029D5" w:rsidRPr="004D3605" w:rsidRDefault="006029D5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504684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12 500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2E38E5" w:rsidRDefault="002E38E5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color w:val="FFFFFF" w:themeColor="background1"/>
                    </w:rPr>
                  </w:pPr>
                  <w:r w:rsidRPr="002E38E5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21</w:t>
                  </w:r>
                  <w:r w:rsidR="00504684" w:rsidRPr="002E38E5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-</w:t>
                  </w:r>
                  <w:r w:rsidRPr="002E38E5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23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мая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6F0E5C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XXХ</w:t>
                  </w:r>
                  <w:r w:rsidR="00504684"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V</w:t>
                  </w:r>
                  <w:r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  <w:lang w:val="en-US"/>
                    </w:rPr>
                    <w:t>I</w:t>
                  </w:r>
                  <w:r w:rsidR="00504684"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 xml:space="preserve"> ЭКОЛОГИЧЕСКИЙ ФОРУМ </w:t>
                  </w:r>
                </w:p>
                <w:p w:rsidR="0021239B" w:rsidRPr="004D3605" w:rsidRDefault="0021239B">
                  <w:pPr>
                    <w:pStyle w:val="aff0"/>
                    <w:spacing w:before="60" w:beforeAutospacing="0" w:after="60" w:afterAutospacing="0"/>
                  </w:pP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504684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Экологический форум - это погружение на несколько дней в дружественную среду единомышленников, многочасовое общение на природоохранные темы в формате «нон-стоп», обмен информацией с коллегами и ведущими отраслевыми экспертами – авторами правовых и технологических новаций в природоохранной сфере.</w:t>
                  </w:r>
                </w:p>
                <w:p w:rsidR="00504684" w:rsidRPr="004D3605" w:rsidRDefault="00504684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504684" w:rsidRPr="004D3605" w:rsidRDefault="00504684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504684" w:rsidRPr="004D3605" w:rsidRDefault="00504684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504684" w:rsidP="00504684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43 500/48 500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5"/>
              <w:gridCol w:w="3279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6F0E5C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12</w:t>
                  </w:r>
                </w:p>
                <w:p w:rsidR="0021239B" w:rsidRPr="004D3605" w:rsidRDefault="00A6232F">
                  <w:pPr>
                    <w:spacing w:before="60" w:after="6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июня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504684" w:rsidRPr="004D3605" w:rsidRDefault="00504684" w:rsidP="00504684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  </w:t>
                  </w:r>
                </w:p>
                <w:p w:rsidR="0021239B" w:rsidRPr="004D3605" w:rsidRDefault="00BC0A06" w:rsidP="00504684">
                  <w:pPr>
                    <w:pStyle w:val="aff0"/>
                    <w:spacing w:before="60" w:beforeAutospacing="0" w:after="60" w:afterAutospacing="0"/>
                  </w:pPr>
                  <w:r w:rsidRPr="00BC0A06">
                    <w:rPr>
                      <w:rFonts w:ascii="Calibri" w:hAnsi="Calibri" w:cs="Calibri"/>
                      <w:sz w:val="18"/>
                      <w:szCs w:val="18"/>
                    </w:rPr>
                    <w:t>Рекультивация нарушенных земель и ликвидация накопленного вреда в недропользовании</w:t>
                  </w:r>
                </w:p>
              </w:tc>
            </w:tr>
            <w:tr w:rsidR="0021239B" w:rsidRPr="004D3605">
              <w:trPr>
                <w:trHeight w:val="2052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04684" w:rsidRPr="004D3605" w:rsidRDefault="00504684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Семинар посвящен раскрытию понятия нарушенных земель, в отношении которых законодательством предусмотрены обязанности хозяйствующих субъектов по их восстановлению. Будут рассмотрены обстоятельства возникновения таких обязательств, условия их исполнения, методы, средства, способы, процедуры восстановления нарушенных земель.</w:t>
                  </w:r>
                </w:p>
                <w:p w:rsidR="0021239B" w:rsidRPr="004D3605" w:rsidRDefault="0021239B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504684" w:rsidP="00504684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9 500/12 500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20</w:t>
                  </w:r>
                </w:p>
                <w:p w:rsidR="0021239B" w:rsidRPr="004D3605" w:rsidRDefault="00A6232F">
                  <w:pPr>
                    <w:spacing w:before="60" w:after="6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июня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FE4379" w:rsidRPr="004D3605" w:rsidRDefault="003E5CF0" w:rsidP="00FE4379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</w:t>
                  </w:r>
                </w:p>
                <w:p w:rsidR="00FE4379" w:rsidRPr="004D3605" w:rsidRDefault="00FE4379">
                  <w:pPr>
                    <w:pStyle w:val="aff0"/>
                    <w:spacing w:before="60" w:beforeAutospacing="0" w:after="60" w:afterAutospacing="0"/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 xml:space="preserve"> </w:t>
                  </w:r>
                </w:p>
                <w:p w:rsidR="00FE4379" w:rsidRPr="004D3605" w:rsidRDefault="00BC0A06" w:rsidP="00FE4379">
                  <w:pPr>
                    <w:pStyle w:val="aff0"/>
                    <w:spacing w:before="60" w:beforeAutospacing="0" w:after="60" w:afterAutospacing="0"/>
                  </w:pPr>
                  <w:r w:rsidRPr="00BC0A0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Рекультивация нарушенных земель и ликвидация накопленного вреда объектов капитального строительства</w:t>
                  </w:r>
                </w:p>
              </w:tc>
            </w:tr>
            <w:tr w:rsidR="0021239B" w:rsidRPr="004D3605">
              <w:trPr>
                <w:trHeight w:val="1058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E38E5" w:rsidRDefault="00F74BF6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Семинар посвящен раскрытию понятия нарушенных земель, в отношении которых законодательством предусмотрены обязанности хозяйствующих субъектов по их восстановлению. Будут рассмотрены обстоятельства возникновения таких обязательств, условия их исполнения, методы, средства, способы, процедуры восстановления нарушенных земель.</w:t>
                  </w:r>
                </w:p>
                <w:p w:rsidR="00DE678E" w:rsidRDefault="00DE678E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DE678E" w:rsidRDefault="00DE678E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  <w:p w:rsidR="002E38E5" w:rsidRPr="004D3605" w:rsidRDefault="002E38E5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3E5CF0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9 500/12 500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5"/>
              <w:gridCol w:w="3279"/>
            </w:tblGrid>
            <w:tr w:rsidR="0021239B" w:rsidRPr="004D3605" w:rsidTr="00FE4379">
              <w:trPr>
                <w:trHeight w:val="1100"/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11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июля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6029D5" w:rsidRDefault="006029D5" w:rsidP="006029D5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</w:t>
                  </w:r>
                </w:p>
                <w:p w:rsidR="006029D5" w:rsidRPr="004D3605" w:rsidRDefault="006029D5" w:rsidP="006029D5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</w:p>
                <w:p w:rsidR="0021239B" w:rsidRPr="006029D5" w:rsidRDefault="00CA387C" w:rsidP="00CA387C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6029D5">
                    <w:rPr>
                      <w:rFonts w:ascii="Calibri" w:hAnsi="Calibri" w:cs="Calibri"/>
                      <w:bCs/>
                      <w:color w:val="006363"/>
                      <w:sz w:val="18"/>
                      <w:szCs w:val="18"/>
                    </w:rPr>
                    <w:t>Инженерно-экологические изыскания: обзор изменений законодательства, получение данных по ЗОУИТ, типичные ошибки разработчиков Технического отчета</w:t>
                  </w:r>
                </w:p>
              </w:tc>
            </w:tr>
            <w:tr w:rsidR="0021239B" w:rsidRPr="004D3605">
              <w:trPr>
                <w:trHeight w:val="1058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029D5" w:rsidRDefault="006029D5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E678E" w:rsidRPr="00DE678E" w:rsidRDefault="00DE678E" w:rsidP="00DE678E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7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Семинар посвящен обзору актуальных вопросов применения нормативных правовых актов в области проведения инженерно-экологических изысканий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6029D5" w:rsidRPr="004D3605" w:rsidRDefault="00DE678E" w:rsidP="00DE678E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7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Будут разобраны основные признаки зон с особыми условиями использования территорий, проведено обобщение и систематизировано изложение нормативно-правовой базы всех имеющихся видов ЗОУИТ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6029D5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9 500/12 500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lastRenderedPageBreak/>
                    <w:t>25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июля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</w:t>
                  </w:r>
                </w:p>
                <w:p w:rsidR="0021239B" w:rsidRPr="004D3605" w:rsidRDefault="006F0E5C" w:rsidP="00F74BF6">
                  <w:pPr>
                    <w:pStyle w:val="aff0"/>
                    <w:spacing w:before="60" w:beforeAutospacing="0" w:after="60" w:afterAutospacing="0"/>
                  </w:pPr>
                  <w:r w:rsidRP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Санитарно-защитн</w:t>
                  </w:r>
                  <w:r w:rsidR="00F74BF6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ые</w:t>
                  </w:r>
                  <w:r w:rsidRP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 xml:space="preserve"> зон</w:t>
                  </w:r>
                  <w:r w:rsidR="00F74BF6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ы</w:t>
                  </w:r>
                  <w:r w:rsidRP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: практические вопросы согласования и установления в 202</w:t>
                  </w:r>
                  <w:r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5</w:t>
                  </w:r>
                  <w:r w:rsidRP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 xml:space="preserve"> г.</w:t>
                  </w:r>
                </w:p>
              </w:tc>
            </w:tr>
            <w:tr w:rsidR="0021239B" w:rsidRPr="004D3605">
              <w:trPr>
                <w:trHeight w:val="1526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706AB9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Цель семинара п</w:t>
                  </w:r>
                  <w:r w:rsidRPr="00706AB9">
                    <w:rPr>
                      <w:rFonts w:asciiTheme="minorHAnsi" w:hAnsiTheme="minorHAnsi" w:cstheme="minorHAnsi"/>
                      <w:sz w:val="18"/>
                      <w:szCs w:val="18"/>
                    </w:rPr>
                    <w:t>омочь представителям промышленных предприятий и проектных организаций разобраться в вопросах разработки и установления санитарно-защитной зоны в условиях противоречивого законодательства, предоставить алгоритм действий в спорных ситуациях, разъяснить позицию государственных органов относительно поступивших вопросов.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 w:rsidP="00504684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9 </w:t>
                  </w:r>
                  <w:r w:rsidR="00504684"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5</w:t>
                  </w: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00/12 500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327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8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августа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Онлайн-практикум</w:t>
                  </w:r>
                </w:p>
                <w:p w:rsidR="0021239B" w:rsidRPr="004D3605" w:rsidRDefault="00A6232F" w:rsidP="006F0E5C">
                  <w:pPr>
                    <w:pStyle w:val="aff0"/>
                    <w:spacing w:before="60" w:beforeAutospacing="0" w:after="60" w:afterAutospacing="0"/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Водопользование и водоотведение 202</w:t>
                  </w:r>
                  <w:r w:rsid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5</w:t>
                  </w: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: проблемы и решения</w:t>
                  </w:r>
                </w:p>
              </w:tc>
            </w:tr>
            <w:tr w:rsidR="0021239B" w:rsidRPr="004D3605" w:rsidTr="006836A1">
              <w:trPr>
                <w:trHeight w:val="1409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Default="00A6232F">
                  <w:pPr>
                    <w:pStyle w:val="docdata"/>
                    <w:spacing w:before="60" w:beforeAutospacing="0" w:after="6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Цель практикума проанализировать последние изменения и проблемные вопросы в сфере водоотведения; рассмотреть новые экологические требования; оформить необходимую экологическую документацию и отчётность; повысить эколого-экономическую эффективность предприятия; избежать штрафных санкций</w:t>
                  </w:r>
                </w:p>
                <w:p w:rsidR="00B829B8" w:rsidRPr="004D3605" w:rsidRDefault="00B829B8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spacing w:before="60" w:after="60"/>
                    <w:jc w:val="center"/>
                  </w:pPr>
                  <w:r w:rsidRPr="004D3605">
                    <w:rPr>
                      <w:rStyle w:val="1175"/>
                      <w:rFonts w:ascii="Calibri" w:hAnsi="Calibri" w:cs="Calibri"/>
                      <w:color w:val="FFFFFF"/>
                      <w:sz w:val="22"/>
                      <w:szCs w:val="22"/>
                    </w:rPr>
                    <w:t>1</w:t>
                  </w: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</w:t>
                  </w:r>
                  <w:r w:rsidR="00B829B8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</w:t>
                  </w:r>
                </w:p>
                <w:p w:rsidR="0021239B" w:rsidRPr="004D3605" w:rsidRDefault="00A6232F">
                  <w:pPr>
                    <w:spacing w:before="60" w:after="6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августа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</w:t>
                  </w:r>
                </w:p>
                <w:p w:rsidR="0021239B" w:rsidRPr="004D3605" w:rsidRDefault="00A6232F">
                  <w:pPr>
                    <w:spacing w:before="60" w:after="60"/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План предупреждения и ликвидации разливов нефти и нефтепродуктов: разработка, согласование и утверждение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Участие в семинаре позволит узнать алгоритм разработки ПЛАРН, качественно подготовиться и провести комплексные учения на объекте, определиться с выбором организации-разработчика, а также избежать административной ответственности за несоблюдение установленных законодательством требований</w:t>
                  </w:r>
                </w:p>
              </w:tc>
            </w:tr>
            <w:tr w:rsidR="0021239B" w:rsidRPr="004D3605">
              <w:trPr>
                <w:trHeight w:val="573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9 500/12 500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3277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B829B8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4</w:t>
                  </w:r>
                </w:p>
                <w:p w:rsidR="0021239B" w:rsidRPr="004D3605" w:rsidRDefault="00A6232F">
                  <w:pPr>
                    <w:spacing w:before="60" w:after="6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сентября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</w:t>
                  </w:r>
                </w:p>
                <w:p w:rsidR="0021239B" w:rsidRPr="004D3605" w:rsidRDefault="00A6232F" w:rsidP="006F0E5C">
                  <w:pPr>
                    <w:pStyle w:val="aff0"/>
                    <w:spacing w:before="60" w:beforeAutospacing="0" w:after="60" w:afterAutospacing="0"/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Особенности прохождения ГЭЭ в 202</w:t>
                  </w:r>
                  <w:r w:rsid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5</w:t>
                  </w: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 xml:space="preserve"> году: риски и возможности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Участия в семинаре позволит предупредить получение отрицательных заключений ГЭЭ, своевременно подготовиться к планируемым изменениям в части прохождения ГЭЭ и проведения ОВОС, получить необходимые знания, требующиеся при разработке проекта технической документации, а также сэкономить деньги на проведении лабораторных исследований и повторной корректировке документации.</w:t>
                  </w:r>
                </w:p>
              </w:tc>
            </w:tr>
            <w:tr w:rsidR="0021239B" w:rsidRPr="004D3605">
              <w:trPr>
                <w:trHeight w:val="517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9 500/12 500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  <w:rPr>
                <w:lang w:val="en-US"/>
              </w:rPr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</w:t>
                  </w:r>
                  <w:r w:rsidR="00B829B8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5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сентября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 xml:space="preserve">Онлайн-семинар  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Обращение с отходами: новеллы законодательства и распространенные ошибки</w:t>
                  </w:r>
                </w:p>
              </w:tc>
            </w:tr>
            <w:tr w:rsidR="0021239B" w:rsidRPr="004D3605">
              <w:trPr>
                <w:trHeight w:val="1495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Участие в семинаре позволит узнать все нововведения с акцентом на важные нюансы, разобраться в ошибках в области обращения с отходами, которые чаще других выявляются в работе предприятий, а также получить рекомендации по их исключению на основе судебной практики.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9 500/12 500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327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B829B8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9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октября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Онлайн-семинар</w:t>
                  </w:r>
                </w:p>
                <w:p w:rsidR="0021239B" w:rsidRPr="004D3605" w:rsidRDefault="006F0E5C" w:rsidP="006F0E5C">
                  <w:pPr>
                    <w:spacing w:before="60" w:after="60"/>
                  </w:pPr>
                  <w:r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Объекты размещения отходов: мониторинг и отчетность</w:t>
                  </w:r>
                </w:p>
              </w:tc>
            </w:tr>
            <w:tr w:rsidR="0021239B" w:rsidRPr="004D3605">
              <w:trPr>
                <w:trHeight w:val="1495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21239B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1239B" w:rsidRPr="004D3605">
              <w:trPr>
                <w:trHeight w:val="213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9 500/12 500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</w:t>
                  </w:r>
                  <w:r w:rsidR="00B829B8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октября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</w:t>
                  </w:r>
                  <w:r w:rsidR="006120BC"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практикум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Выбросы в атмосферу: нормирование и регулирование выбросов загрязняющих веществ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 w:rsidP="001327CD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Участники </w:t>
                  </w:r>
                  <w:r w:rsidR="001327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практикума</w:t>
                  </w: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получат информацию о тенденциях развития экологического законодательства по вопросу охраны атмосферного воздуха, оформления отчётности и разрешительной экологической документации, изменениях природоохранных требований к объектам НВОС I - III категории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6120BC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Style w:val="1175"/>
                      <w:rFonts w:ascii="Calibri" w:hAnsi="Calibri" w:cs="Calibri"/>
                      <w:color w:val="FFFFFF"/>
                      <w:sz w:val="22"/>
                      <w:szCs w:val="22"/>
                    </w:rPr>
                    <w:lastRenderedPageBreak/>
                    <w:t>1</w:t>
                  </w: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3278"/>
            </w:tblGrid>
            <w:tr w:rsidR="0021239B" w:rsidRPr="009A2743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B829B8">
                  <w:pPr>
                    <w:pStyle w:val="docdata"/>
                    <w:spacing w:before="60" w:beforeAutospacing="0" w:after="60" w:afterAutospacing="0"/>
                    <w:jc w:val="center"/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lastRenderedPageBreak/>
                    <w:t>6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ноября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Вебинар</w:t>
                  </w:r>
                </w:p>
                <w:p w:rsidR="0021239B" w:rsidRPr="009A2743" w:rsidRDefault="009A2743">
                  <w:pPr>
                    <w:spacing w:before="60" w:after="60"/>
                  </w:pPr>
                  <w:r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Обращение с медицинскими отходами</w:t>
                  </w:r>
                </w:p>
              </w:tc>
            </w:tr>
            <w:tr w:rsidR="0021239B" w:rsidRPr="009A2743">
              <w:trPr>
                <w:trHeight w:val="1754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9A2743" w:rsidRDefault="006029D5">
                  <w:pPr>
                    <w:spacing w:before="60" w:after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029D5">
                    <w:rPr>
                      <w:rFonts w:asciiTheme="minorHAnsi" w:hAnsiTheme="minorHAnsi" w:cstheme="minorHAnsi"/>
                      <w:sz w:val="18"/>
                      <w:szCs w:val="18"/>
                    </w:rPr>
                    <w:t>Вебинар посвящен обсуждению легитимного и безопасного обращения с медицинскими и фармацевтическими отходами, включая разработку и реализацию схемы обращения с медицинскими отходами на предприятии, за пределами предприятия, а также соблюдению санитарно-эпидемиологических и экологических требований.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 w:rsidRPr="004D3605">
                    <w:rPr>
                      <w:rFonts w:asciiTheme="minorHAnsi" w:hAnsiTheme="minorHAnsi" w:cstheme="minorHAnsi"/>
                      <w:color w:val="FFFFFF" w:themeColor="background1"/>
                    </w:rPr>
                    <w:lastRenderedPageBreak/>
                    <w:t xml:space="preserve">4 500 </w:t>
                  </w:r>
                  <w:proofErr w:type="spellStart"/>
                  <w:r w:rsidRPr="004D3605">
                    <w:rPr>
                      <w:rFonts w:asciiTheme="minorHAnsi" w:hAnsiTheme="minorHAnsi" w:cstheme="minorHAnsi"/>
                      <w:color w:val="FFFFFF" w:themeColor="background1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  <w:tr w:rsidR="0021239B">
        <w:tc>
          <w:tcPr>
            <w:tcW w:w="4829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3288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084907" w:rsidRDefault="00084907">
                  <w:pPr>
                    <w:pStyle w:val="docdata"/>
                    <w:spacing w:before="60" w:beforeAutospacing="0" w:after="60" w:afterAutospacing="0"/>
                    <w:jc w:val="center"/>
                    <w:rPr>
                      <w:color w:val="FFFFFF" w:themeColor="background1"/>
                    </w:rPr>
                  </w:pPr>
                  <w:r w:rsidRPr="00084907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lastRenderedPageBreak/>
                    <w:t>19</w:t>
                  </w:r>
                  <w:r w:rsidR="00A6232F" w:rsidRPr="00084907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-2</w:t>
                  </w:r>
                  <w:r w:rsidRPr="00084907">
                    <w:rPr>
                      <w:rFonts w:ascii="Calibri" w:hAnsi="Calibri" w:cs="Calibri"/>
                      <w:color w:val="FFFFFF" w:themeColor="background1"/>
                      <w:sz w:val="40"/>
                      <w:szCs w:val="40"/>
                    </w:rPr>
                    <w:t>1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ноября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XXXV</w:t>
                  </w:r>
                  <w:r w:rsidR="006F0E5C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  <w:lang w:val="en-US"/>
                    </w:rPr>
                    <w:t>II</w:t>
                  </w: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 xml:space="preserve"> Экологический форум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Экологический форум — это погружение на несколько дней в дружественную среду единомышленников, многочасовое общение на природоохранные темы в формате «нон-стоп», обмен информацией с коллегами и ведущими отраслевыми экспертами – авторами правовых и технологических новаций в природоохранной сфере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43 500/48 500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  <w:tc>
          <w:tcPr>
            <w:tcW w:w="4800" w:type="dxa"/>
          </w:tcPr>
          <w:tbl>
            <w:tblPr>
              <w:tblStyle w:val="a8"/>
              <w:tblW w:w="0" w:type="auto"/>
              <w:tblCellSpacing w:w="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3277"/>
            </w:tblGrid>
            <w:tr w:rsidR="0021239B" w:rsidRPr="004D3605">
              <w:trPr>
                <w:tblCellSpacing w:w="20" w:type="dxa"/>
              </w:trPr>
              <w:tc>
                <w:tcPr>
                  <w:tcW w:w="1238" w:type="dxa"/>
                  <w:shd w:val="clear" w:color="auto" w:fill="006363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</w:t>
                  </w:r>
                  <w:r w:rsidR="00A875E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</w:t>
                  </w:r>
                </w:p>
                <w:p w:rsidR="0021239B" w:rsidRPr="004D3605" w:rsidRDefault="00A6232F">
                  <w:pPr>
                    <w:pStyle w:val="aff0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декабря</w:t>
                  </w:r>
                </w:p>
              </w:tc>
              <w:tc>
                <w:tcPr>
                  <w:tcW w:w="3228" w:type="dxa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rPr>
                      <w:color w:val="006363"/>
                      <w:sz w:val="18"/>
                      <w:szCs w:val="18"/>
                    </w:rPr>
                  </w:pPr>
                  <w:r w:rsidRPr="004D3605">
                    <w:rPr>
                      <w:rFonts w:ascii="Calibri" w:hAnsi="Calibri" w:cs="Calibri"/>
                      <w:b/>
                      <w:bCs/>
                      <w:color w:val="006363"/>
                      <w:sz w:val="18"/>
                      <w:szCs w:val="18"/>
                    </w:rPr>
                    <w:t>Онлайн-практикум</w:t>
                  </w:r>
                </w:p>
                <w:p w:rsidR="0021239B" w:rsidRPr="004D3605" w:rsidRDefault="00A6232F" w:rsidP="006F0E5C">
                  <w:pPr>
                    <w:spacing w:before="60" w:after="60"/>
                  </w:pP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Подготовка к отчетной кампании за 202</w:t>
                  </w:r>
                  <w:r w:rsidR="006F0E5C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>5</w:t>
                  </w:r>
                  <w:r w:rsidRPr="004D3605">
                    <w:rPr>
                      <w:rFonts w:ascii="Calibri" w:hAnsi="Calibri" w:cs="Calibri"/>
                      <w:color w:val="006363"/>
                      <w:sz w:val="18"/>
                      <w:szCs w:val="18"/>
                    </w:rPr>
                    <w:t xml:space="preserve"> год.</w:t>
                  </w:r>
                </w:p>
              </w:tc>
            </w:tr>
            <w:tr w:rsidR="0021239B" w:rsidRPr="004D3605">
              <w:trPr>
                <w:trHeight w:val="1678"/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21239B" w:rsidRPr="004D3605" w:rsidRDefault="00A6232F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4D3605">
                    <w:rPr>
                      <w:rStyle w:val="1327"/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Каждая отчетная компания имеет свои особенности. Для успешной сдачи </w:t>
                  </w:r>
                  <w:proofErr w:type="spellStart"/>
                  <w:r w:rsidRPr="004D3605">
                    <w:rPr>
                      <w:rStyle w:val="1327"/>
                      <w:rFonts w:ascii="Calibri" w:hAnsi="Calibri" w:cs="Calibri"/>
                      <w:color w:val="000000"/>
                      <w:sz w:val="18"/>
                      <w:szCs w:val="18"/>
                    </w:rPr>
                    <w:t>природопользователями</w:t>
                  </w:r>
                  <w:proofErr w:type="spellEnd"/>
                  <w:r w:rsidRPr="004D3605">
                    <w:rPr>
                      <w:rStyle w:val="1327"/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отчетности в государственные органы, эксперты расскажут обо всех законодательных нововведениях и нюансах </w:t>
                  </w:r>
                  <w:r w:rsidRPr="004D360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1239B" w:rsidRPr="004D3605">
              <w:trPr>
                <w:tblCellSpacing w:w="20" w:type="dxa"/>
              </w:trPr>
              <w:tc>
                <w:tcPr>
                  <w:tcW w:w="4506" w:type="dxa"/>
                  <w:gridSpan w:val="2"/>
                  <w:shd w:val="clear" w:color="auto" w:fill="009798"/>
                  <w:vAlign w:val="center"/>
                </w:tcPr>
                <w:p w:rsidR="0021239B" w:rsidRPr="004D3605" w:rsidRDefault="00A6232F">
                  <w:pPr>
                    <w:pStyle w:val="docdata"/>
                    <w:spacing w:before="60" w:beforeAutospacing="0" w:after="60" w:afterAutospacing="0"/>
                    <w:jc w:val="center"/>
                  </w:pPr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 xml:space="preserve">12 500 /15 900 </w:t>
                  </w:r>
                  <w:proofErr w:type="spellStart"/>
                  <w:r w:rsidRPr="004D36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</w:tbl>
          <w:p w:rsidR="0021239B" w:rsidRPr="004D3605" w:rsidRDefault="0021239B">
            <w:pPr>
              <w:spacing w:before="60" w:after="60"/>
            </w:pPr>
          </w:p>
        </w:tc>
      </w:tr>
    </w:tbl>
    <w:p w:rsidR="0021239B" w:rsidRDefault="0021239B"/>
    <w:p w:rsidR="0021239B" w:rsidRDefault="0021239B"/>
    <w:tbl>
      <w:tblPr>
        <w:tblStyle w:val="a8"/>
        <w:tblpPr w:leftFromText="180" w:rightFromText="180" w:vertAnchor="text" w:tblpY="1"/>
        <w:tblW w:w="9639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B8CCE4" w:themeFill="accent1" w:themeFillTint="66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90"/>
        <w:gridCol w:w="1687"/>
        <w:gridCol w:w="3544"/>
        <w:gridCol w:w="3118"/>
      </w:tblGrid>
      <w:tr w:rsidR="0021239B">
        <w:trPr>
          <w:cantSplit/>
          <w:trHeight w:val="876"/>
        </w:trPr>
        <w:tc>
          <w:tcPr>
            <w:tcW w:w="1290" w:type="dxa"/>
            <w:tcBorders>
              <w:top w:val="single" w:sz="48" w:space="0" w:color="FFFFFF" w:themeColor="background1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06363"/>
          </w:tcPr>
          <w:p w:rsidR="0021239B" w:rsidRDefault="00A6232F">
            <w:pPr>
              <w:spacing w:line="200" w:lineRule="exact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В течение</w:t>
            </w:r>
          </w:p>
          <w:p w:rsidR="0021239B" w:rsidRDefault="00A6232F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года</w:t>
            </w:r>
          </w:p>
        </w:tc>
        <w:tc>
          <w:tcPr>
            <w:tcW w:w="8349" w:type="dxa"/>
            <w:gridSpan w:val="3"/>
            <w:tcBorders>
              <w:top w:val="single" w:sz="48" w:space="0" w:color="FFFFFF" w:themeColor="background1"/>
              <w:left w:val="none" w:sz="4" w:space="0" w:color="000000"/>
              <w:bottom w:val="none" w:sz="4" w:space="0" w:color="000000"/>
            </w:tcBorders>
            <w:shd w:val="clear" w:color="auto" w:fill="F2F2F2"/>
          </w:tcPr>
          <w:p w:rsidR="0021239B" w:rsidRDefault="00A6232F">
            <w:pPr>
              <w:spacing w:line="20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Курсы повышения квалификации</w:t>
            </w:r>
          </w:p>
          <w:p w:rsidR="0021239B" w:rsidRDefault="00A6232F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Дистанционное повышение квалификации руководителей и специалистов предприятий всех отраслей, ответственных за экологическую безопасность, обращение с отходами, охрану водных объектов, водопользование и водоотведение.</w:t>
            </w:r>
          </w:p>
        </w:tc>
      </w:tr>
      <w:tr w:rsidR="0021239B">
        <w:trPr>
          <w:cantSplit/>
          <w:trHeight w:val="640"/>
        </w:trPr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FFFFFF" w:themeColor="background1"/>
            </w:tcBorders>
            <w:shd w:val="clear" w:color="auto" w:fill="D9D9D9"/>
          </w:tcPr>
          <w:p w:rsidR="0021239B" w:rsidRDefault="00A6232F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2" w:space="0" w:color="FFFFFF" w:themeColor="background1"/>
              <w:bottom w:val="none" w:sz="4" w:space="0" w:color="000000"/>
              <w:right w:val="single" w:sz="2" w:space="0" w:color="FFFFFF" w:themeColor="background1"/>
            </w:tcBorders>
            <w:shd w:val="clear" w:color="auto" w:fill="F2F2F2"/>
          </w:tcPr>
          <w:p w:rsidR="0021239B" w:rsidRDefault="00A6232F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Профессиональная подготовка лиц, допущенных к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2" w:space="0" w:color="FFFFFF" w:themeColor="background1"/>
              <w:bottom w:val="none" w:sz="4" w:space="0" w:color="000000"/>
            </w:tcBorders>
            <w:shd w:val="clear" w:color="auto" w:fill="D9D9D9"/>
          </w:tcPr>
          <w:p w:rsidR="0021239B" w:rsidRDefault="00A6232F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Охрана и рациональное использование водных ресурсов</w:t>
            </w:r>
          </w:p>
        </w:tc>
      </w:tr>
      <w:tr w:rsidR="0021239B">
        <w:trPr>
          <w:cantSplit/>
          <w:trHeight w:val="243"/>
        </w:trPr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48" w:space="0" w:color="FFFFFF" w:themeColor="background1"/>
              <w:right w:val="single" w:sz="2" w:space="0" w:color="FFFFFF" w:themeColor="background1"/>
            </w:tcBorders>
            <w:shd w:val="clear" w:color="auto" w:fill="009798"/>
          </w:tcPr>
          <w:p w:rsidR="0021239B" w:rsidRDefault="00A62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12 400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544" w:type="dxa"/>
            <w:tcBorders>
              <w:top w:val="none" w:sz="4" w:space="0" w:color="000000"/>
              <w:left w:val="single" w:sz="2" w:space="0" w:color="FFFFFF" w:themeColor="background1"/>
              <w:bottom w:val="single" w:sz="48" w:space="0" w:color="FFFFFF" w:themeColor="background1"/>
              <w:right w:val="single" w:sz="2" w:space="0" w:color="FFFFFF" w:themeColor="background1"/>
            </w:tcBorders>
            <w:shd w:val="clear" w:color="auto" w:fill="009798"/>
          </w:tcPr>
          <w:p w:rsidR="0021239B" w:rsidRDefault="00A62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7 000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single" w:sz="2" w:space="0" w:color="FFFFFF" w:themeColor="background1"/>
              <w:bottom w:val="single" w:sz="48" w:space="0" w:color="FFFFFF" w:themeColor="background1"/>
            </w:tcBorders>
            <w:shd w:val="clear" w:color="auto" w:fill="009798"/>
          </w:tcPr>
          <w:p w:rsidR="0021239B" w:rsidRDefault="00A62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12 400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руб</w:t>
            </w:r>
            <w:proofErr w:type="spellEnd"/>
          </w:p>
        </w:tc>
      </w:tr>
    </w:tbl>
    <w:p w:rsidR="0021239B" w:rsidRDefault="0021239B"/>
    <w:sectPr w:rsidR="002123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59" w:right="1133" w:bottom="616" w:left="1134" w:header="426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BC" w:rsidRDefault="004873BC">
      <w:r>
        <w:separator/>
      </w:r>
    </w:p>
  </w:endnote>
  <w:endnote w:type="continuationSeparator" w:id="0">
    <w:p w:rsidR="004873BC" w:rsidRDefault="004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ahoma"/>
    <w:charset w:val="0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9B" w:rsidRDefault="0021239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9B" w:rsidRDefault="0021239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9B" w:rsidRDefault="0021239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BC" w:rsidRDefault="004873BC">
      <w:r>
        <w:separator/>
      </w:r>
    </w:p>
  </w:footnote>
  <w:footnote w:type="continuationSeparator" w:id="0">
    <w:p w:rsidR="004873BC" w:rsidRDefault="0048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9B" w:rsidRDefault="0021239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9B" w:rsidRDefault="00A6232F">
    <w:pPr>
      <w:pStyle w:val="Pa1"/>
      <w:jc w:val="right"/>
      <w:rPr>
        <w:rFonts w:cs="myriad pro"/>
        <w:color w:val="000000"/>
        <w:sz w:val="20"/>
        <w:szCs w:val="20"/>
        <w:lang w:eastAsia="ru-RU"/>
      </w:rPr>
    </w:pPr>
    <w:r>
      <w:rPr>
        <w:rFonts w:cs="myriad pro"/>
        <w:noProof/>
        <w:color w:val="000000"/>
        <w:sz w:val="20"/>
        <w:szCs w:val="20"/>
        <w:lang w:eastAsia="ru-RU"/>
      </w:rPr>
      <mc:AlternateContent>
        <mc:Choice Requires="wpg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-639625</wp:posOffset>
              </wp:positionH>
              <wp:positionV relativeFrom="paragraph">
                <wp:posOffset>-287020</wp:posOffset>
              </wp:positionV>
              <wp:extent cx="7560310" cy="10692130"/>
              <wp:effectExtent l="0" t="0" r="2540" b="0"/>
              <wp:wrapNone/>
              <wp:docPr id="1" name="Изображение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Изображение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6;o:allowoverlap:true;o:allowincell:true;mso-position-horizontal-relative:text;margin-left:-50.4pt;mso-position-horizontal:absolute;mso-position-vertical-relative:text;margin-top:-22.6pt;mso-position-vertical:absolute;width:595.3pt;height:841.9pt;" stroked="false">
              <v:path textboxrect="0,0,0,0"/>
              <v:imagedata r:id="rId2" o:title=""/>
            </v:shape>
          </w:pict>
        </mc:Fallback>
      </mc:AlternateContent>
    </w:r>
  </w:p>
  <w:p w:rsidR="0021239B" w:rsidRDefault="00A6232F">
    <w:pPr>
      <w:pStyle w:val="Pa1"/>
      <w:ind w:right="708"/>
      <w:jc w:val="right"/>
    </w:pPr>
    <w:r>
      <w:rPr>
        <w:rFonts w:cs="myriad pro"/>
        <w:color w:val="000000"/>
        <w:sz w:val="20"/>
        <w:szCs w:val="20"/>
      </w:rPr>
      <w:t xml:space="preserve">+7 (495) 720-2702 </w:t>
    </w:r>
  </w:p>
  <w:p w:rsidR="0021239B" w:rsidRDefault="00A6232F">
    <w:pPr>
      <w:spacing w:line="241" w:lineRule="atLeast"/>
      <w:ind w:right="708"/>
      <w:jc w:val="right"/>
    </w:pPr>
    <w:r>
      <w:rPr>
        <w:rFonts w:ascii="myriad pro" w:hAnsi="myriad pro" w:cs="myriad pro"/>
        <w:sz w:val="20"/>
        <w:szCs w:val="20"/>
      </w:rPr>
      <w:t>www.paradigma.center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9B" w:rsidRDefault="0021239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A58"/>
    <w:multiLevelType w:val="hybridMultilevel"/>
    <w:tmpl w:val="EF80BDCE"/>
    <w:lvl w:ilvl="0" w:tplc="2222D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A0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4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5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26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AC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64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08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49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9B"/>
    <w:rsid w:val="00065107"/>
    <w:rsid w:val="00084907"/>
    <w:rsid w:val="000B39F5"/>
    <w:rsid w:val="000B428F"/>
    <w:rsid w:val="0013235A"/>
    <w:rsid w:val="001327CD"/>
    <w:rsid w:val="001508BC"/>
    <w:rsid w:val="00155D87"/>
    <w:rsid w:val="001C7061"/>
    <w:rsid w:val="0021239B"/>
    <w:rsid w:val="00262B24"/>
    <w:rsid w:val="0027001C"/>
    <w:rsid w:val="002E38E5"/>
    <w:rsid w:val="00320F7A"/>
    <w:rsid w:val="0034679B"/>
    <w:rsid w:val="003E06F2"/>
    <w:rsid w:val="003E5CF0"/>
    <w:rsid w:val="004479C6"/>
    <w:rsid w:val="004873BC"/>
    <w:rsid w:val="004D3605"/>
    <w:rsid w:val="00504684"/>
    <w:rsid w:val="006029D5"/>
    <w:rsid w:val="006120BC"/>
    <w:rsid w:val="00656A7D"/>
    <w:rsid w:val="006836A1"/>
    <w:rsid w:val="006F0E5C"/>
    <w:rsid w:val="00706706"/>
    <w:rsid w:val="00706AB9"/>
    <w:rsid w:val="00740A3F"/>
    <w:rsid w:val="007924A2"/>
    <w:rsid w:val="00793A3A"/>
    <w:rsid w:val="008C2FAD"/>
    <w:rsid w:val="008E6DA7"/>
    <w:rsid w:val="009A2743"/>
    <w:rsid w:val="00A6232F"/>
    <w:rsid w:val="00A875E9"/>
    <w:rsid w:val="00AA4561"/>
    <w:rsid w:val="00B829B8"/>
    <w:rsid w:val="00BC0A06"/>
    <w:rsid w:val="00C24CCF"/>
    <w:rsid w:val="00C35493"/>
    <w:rsid w:val="00C66B34"/>
    <w:rsid w:val="00CA387C"/>
    <w:rsid w:val="00CB7CDE"/>
    <w:rsid w:val="00D31B73"/>
    <w:rsid w:val="00D9741B"/>
    <w:rsid w:val="00DA3210"/>
    <w:rsid w:val="00DC5230"/>
    <w:rsid w:val="00DE0EC9"/>
    <w:rsid w:val="00DE678E"/>
    <w:rsid w:val="00F0306B"/>
    <w:rsid w:val="00F455D4"/>
    <w:rsid w:val="00F74BF6"/>
    <w:rsid w:val="00F916C9"/>
    <w:rsid w:val="00FD6050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10">
    <w:name w:val="toc 1"/>
    <w:basedOn w:val="a"/>
    <w:next w:val="a"/>
    <w:uiPriority w:val="39"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1">
    <w:name w:val="Заголовок 11"/>
    <w:basedOn w:val="a"/>
    <w:uiPriority w:val="9"/>
    <w:qFormat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211">
    <w:name w:val="Заголовок 21"/>
    <w:basedOn w:val="a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customStyle="1" w:styleId="311">
    <w:name w:val="Заголовок 31"/>
    <w:basedOn w:val="a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1">
    <w:name w:val="Заголовок 41"/>
    <w:basedOn w:val="a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1">
    <w:name w:val="Заголовок 51"/>
    <w:basedOn w:val="a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0">
    <w:name w:val="Заголовок 71"/>
    <w:basedOn w:val="a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0">
    <w:name w:val="Заголовок 81"/>
    <w:basedOn w:val="a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0">
    <w:name w:val="Заголовок 91"/>
    <w:basedOn w:val="a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link w:val="1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1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1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5">
    <w:name w:val="Текст сноски Знак"/>
    <w:link w:val="a4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e">
    <w:name w:val="Верхний колонтитул Знак"/>
    <w:basedOn w:val="a0"/>
    <w:uiPriority w:val="99"/>
    <w:qFormat/>
  </w:style>
  <w:style w:type="character" w:customStyle="1" w:styleId="af">
    <w:name w:val="Нижний колонтитул Знак"/>
    <w:basedOn w:val="a0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40">
    <w:name w:val="A4"/>
    <w:uiPriority w:val="99"/>
    <w:qFormat/>
    <w:rPr>
      <w:rFonts w:cs="myriad pro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</w:style>
  <w:style w:type="character" w:styleId="af1">
    <w:name w:val="Emphasis"/>
    <w:basedOn w:val="a0"/>
    <w:uiPriority w:val="20"/>
    <w:qFormat/>
    <w:rPr>
      <w:i/>
      <w:iCs/>
    </w:rPr>
  </w:style>
  <w:style w:type="character" w:customStyle="1" w:styleId="bx-messenger-message">
    <w:name w:val="bx-messenger-message"/>
    <w:basedOn w:val="a0"/>
    <w:qFormat/>
  </w:style>
  <w:style w:type="character" w:customStyle="1" w:styleId="bx-messenger-content-item-like">
    <w:name w:val="bx-messenger-content-item-like"/>
    <w:basedOn w:val="a0"/>
    <w:qFormat/>
  </w:style>
  <w:style w:type="character" w:customStyle="1" w:styleId="bx-messenger-content-like-button">
    <w:name w:val="bx-messenger-content-like-button"/>
    <w:basedOn w:val="a0"/>
    <w:qFormat/>
  </w:style>
  <w:style w:type="character" w:customStyle="1" w:styleId="bx-messenger-content-item-date">
    <w:name w:val="bx-messenger-content-item-date"/>
    <w:basedOn w:val="a0"/>
    <w:qFormat/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ListLabel85">
    <w:name w:val="ListLabel 85"/>
    <w:qFormat/>
    <w:rPr>
      <w:rFonts w:eastAsia="Times New Roman" w:cstheme="minorHAnsi"/>
      <w:bCs/>
      <w:sz w:val="20"/>
      <w:szCs w:val="20"/>
      <w:lang w:val="en-US" w:eastAsia="ru-RU"/>
    </w:rPr>
  </w:style>
  <w:style w:type="character" w:customStyle="1" w:styleId="ListLabel86">
    <w:name w:val="ListLabel 86"/>
    <w:qFormat/>
    <w:rPr>
      <w:rFonts w:eastAsia="Times New Roman" w:cstheme="minorHAnsi"/>
      <w:bCs/>
      <w:sz w:val="20"/>
      <w:szCs w:val="20"/>
      <w:lang w:eastAsia="ru-RU"/>
    </w:rPr>
  </w:style>
  <w:style w:type="character" w:customStyle="1" w:styleId="ListLabel87">
    <w:name w:val="ListLabel 87"/>
    <w:qFormat/>
    <w:rPr>
      <w:rFonts w:cstheme="minorHAnsi"/>
      <w:bCs/>
      <w:sz w:val="20"/>
      <w:szCs w:val="20"/>
      <w:lang w:eastAsia="ru-RU"/>
    </w:rPr>
  </w:style>
  <w:style w:type="character" w:customStyle="1" w:styleId="ListLabel88">
    <w:name w:val="ListLabel 88"/>
    <w:qFormat/>
    <w:rPr>
      <w:rFonts w:cstheme="minorHAnsi"/>
      <w:sz w:val="20"/>
      <w:szCs w:val="20"/>
      <w:lang w:eastAsia="ru-RU"/>
    </w:rPr>
  </w:style>
  <w:style w:type="character" w:customStyle="1" w:styleId="ListLabel89">
    <w:name w:val="ListLabel 89"/>
    <w:qFormat/>
    <w:rPr>
      <w:rFonts w:eastAsia="Times New Roman" w:cstheme="minorHAnsi"/>
      <w:bCs/>
      <w:sz w:val="20"/>
      <w:szCs w:val="20"/>
      <w:lang w:val="en-US" w:eastAsia="ru-RU"/>
    </w:rPr>
  </w:style>
  <w:style w:type="character" w:customStyle="1" w:styleId="ListLabel90">
    <w:name w:val="ListLabel 90"/>
    <w:qFormat/>
    <w:rPr>
      <w:rFonts w:eastAsia="Times New Roman" w:cstheme="minorHAnsi"/>
      <w:bCs/>
      <w:sz w:val="20"/>
      <w:szCs w:val="20"/>
      <w:lang w:eastAsia="ru-RU"/>
    </w:rPr>
  </w:style>
  <w:style w:type="character" w:customStyle="1" w:styleId="ListLabel91">
    <w:name w:val="ListLabel 91"/>
    <w:qFormat/>
    <w:rPr>
      <w:rFonts w:cstheme="minorHAnsi"/>
      <w:bCs/>
      <w:sz w:val="24"/>
      <w:szCs w:val="24"/>
      <w:lang w:eastAsia="ru-RU"/>
    </w:rPr>
  </w:style>
  <w:style w:type="character" w:customStyle="1" w:styleId="ListLabel92">
    <w:name w:val="ListLabel 92"/>
    <w:qFormat/>
    <w:rPr>
      <w:rFonts w:cstheme="minorHAnsi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3"/>
    <w:uiPriority w:val="99"/>
    <w:qFormat/>
    <w:rPr>
      <w:sz w:val="22"/>
    </w:rPr>
  </w:style>
  <w:style w:type="character" w:customStyle="1" w:styleId="15">
    <w:name w:val="Нижний колонтитул Знак1"/>
    <w:basedOn w:val="a0"/>
    <w:link w:val="af4"/>
    <w:uiPriority w:val="99"/>
    <w:qFormat/>
    <w:rPr>
      <w:sz w:val="22"/>
    </w:rPr>
  </w:style>
  <w:style w:type="character" w:customStyle="1" w:styleId="ListLabel93">
    <w:name w:val="ListLabel 93"/>
    <w:qFormat/>
    <w:rPr>
      <w:rFonts w:ascii="Times New Roman" w:eastAsia="Times New Roman" w:hAnsi="Times New Roman" w:cs="Times New Roman"/>
      <w:bCs/>
      <w:sz w:val="24"/>
      <w:szCs w:val="24"/>
      <w:lang w:val="en-US" w:eastAsia="ru-RU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ListLabel95">
    <w:name w:val="ListLabel 95"/>
    <w:qFormat/>
    <w:rPr>
      <w:rFonts w:cstheme="minorHAnsi"/>
      <w:bCs/>
      <w:sz w:val="24"/>
      <w:szCs w:val="24"/>
      <w:lang w:eastAsia="ru-RU"/>
    </w:rPr>
  </w:style>
  <w:style w:type="character" w:customStyle="1" w:styleId="ListLabel96">
    <w:name w:val="ListLabel 96"/>
    <w:qFormat/>
    <w:rPr>
      <w:rFonts w:cstheme="minorHAnsi"/>
      <w:sz w:val="24"/>
      <w:szCs w:val="24"/>
      <w:lang w:eastAsia="ru-RU"/>
    </w:rPr>
  </w:style>
  <w:style w:type="paragraph" w:customStyle="1" w:styleId="16">
    <w:name w:val="Заголовок1"/>
    <w:basedOn w:val="a"/>
    <w:next w:val="af5"/>
    <w:qFormat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5">
    <w:name w:val="Body Text"/>
    <w:basedOn w:val="a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List"/>
    <w:basedOn w:val="af5"/>
    <w:rPr>
      <w:rFonts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f7">
    <w:name w:val="index heading"/>
    <w:basedOn w:val="a"/>
    <w:qFormat/>
    <w:pPr>
      <w:suppressLineNumbers/>
      <w:spacing w:after="200" w:line="276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8">
    <w:name w:val="No Spacing"/>
    <w:uiPriority w:val="1"/>
    <w:qFormat/>
  </w:style>
  <w:style w:type="paragraph" w:styleId="af9">
    <w:name w:val="Title"/>
    <w:basedOn w:val="a"/>
    <w:uiPriority w:val="10"/>
    <w:qFormat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fa">
    <w:name w:val="Subtitle"/>
    <w:basedOn w:val="a"/>
    <w:uiPriority w:val="11"/>
    <w:qFormat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2">
    <w:name w:val="Quote"/>
    <w:basedOn w:val="a"/>
    <w:uiPriority w:val="29"/>
    <w:qFormat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18">
    <w:name w:val="Текст сноски1"/>
    <w:basedOn w:val="a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19">
    <w:name w:val="Текст концевой сноски1"/>
    <w:basedOn w:val="a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112">
    <w:name w:val="Оглавление 11"/>
    <w:basedOn w:val="a"/>
    <w:link w:val="Heading1Char"/>
    <w:uiPriority w:val="39"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2">
    <w:name w:val="Оглавление 21"/>
    <w:basedOn w:val="a"/>
    <w:link w:val="Heading6Char"/>
    <w:uiPriority w:val="39"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2">
    <w:name w:val="Оглавление 31"/>
    <w:basedOn w:val="a"/>
    <w:uiPriority w:val="39"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2">
    <w:name w:val="Оглавление 41"/>
    <w:basedOn w:val="a"/>
    <w:uiPriority w:val="39"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12">
    <w:name w:val="Оглавление 51"/>
    <w:basedOn w:val="a"/>
    <w:uiPriority w:val="39"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0">
    <w:name w:val="Оглавление 61"/>
    <w:basedOn w:val="a"/>
    <w:uiPriority w:val="39"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11">
    <w:name w:val="Оглавление 71"/>
    <w:basedOn w:val="a"/>
    <w:uiPriority w:val="39"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11">
    <w:name w:val="Оглавление 81"/>
    <w:basedOn w:val="a"/>
    <w:uiPriority w:val="39"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11">
    <w:name w:val="Оглавление 91"/>
    <w:basedOn w:val="a"/>
    <w:uiPriority w:val="39"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OC Heading"/>
    <w:uiPriority w:val="39"/>
    <w:unhideWhenUsed/>
    <w:qFormat/>
  </w:style>
  <w:style w:type="paragraph" w:styleId="afd">
    <w:name w:val="table of figures"/>
    <w:basedOn w:val="a"/>
    <w:uiPriority w:val="99"/>
    <w:unhideWhenUsed/>
    <w:qFormat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a">
    <w:name w:val="Заголовок1"/>
    <w:basedOn w:val="a"/>
    <w:qFormat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3">
    <w:name w:val="header"/>
    <w:basedOn w:val="a"/>
    <w:link w:val="1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1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Balloon Text"/>
    <w:basedOn w:val="a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1">
    <w:name w:val="Pa1"/>
    <w:basedOn w:val="a"/>
    <w:uiPriority w:val="99"/>
    <w:qFormat/>
    <w:pPr>
      <w:spacing w:line="24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a"/>
    <w:uiPriority w:val="99"/>
    <w:qFormat/>
    <w:pPr>
      <w:spacing w:line="24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12">
    <w:name w:val="Абзац списка1"/>
    <w:basedOn w:val="a"/>
    <w:link w:val="Heading2Char"/>
    <w:qFormat/>
    <w:pPr>
      <w:ind w:left="720"/>
      <w:contextualSpacing/>
    </w:pPr>
    <w:rPr>
      <w:rFonts w:eastAsia="Calibri"/>
    </w:rPr>
  </w:style>
  <w:style w:type="paragraph" w:styleId="aff0">
    <w:name w:val="Normal (Web)"/>
    <w:basedOn w:val="a"/>
    <w:uiPriority w:val="99"/>
    <w:unhideWhenUsed/>
    <w:qFormat/>
    <w:pPr>
      <w:spacing w:beforeAutospacing="1" w:after="200" w:afterAutospacing="1"/>
    </w:pPr>
    <w:rPr>
      <w:rFonts w:eastAsiaTheme="minorHAnsi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paragraph" w:styleId="aff6">
    <w:name w:val="Revision"/>
    <w:hidden/>
    <w:uiPriority w:val="99"/>
    <w:semiHidden/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504">
    <w:name w:val="1504"/>
    <w:basedOn w:val="a0"/>
  </w:style>
  <w:style w:type="character" w:customStyle="1" w:styleId="1271">
    <w:name w:val="1271"/>
    <w:basedOn w:val="a0"/>
  </w:style>
  <w:style w:type="character" w:customStyle="1" w:styleId="1175">
    <w:name w:val="1175"/>
    <w:basedOn w:val="a0"/>
  </w:style>
  <w:style w:type="character" w:customStyle="1" w:styleId="1327">
    <w:name w:val="132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10">
    <w:name w:val="toc 1"/>
    <w:basedOn w:val="a"/>
    <w:next w:val="a"/>
    <w:uiPriority w:val="39"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1">
    <w:name w:val="Заголовок 11"/>
    <w:basedOn w:val="a"/>
    <w:uiPriority w:val="9"/>
    <w:qFormat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211">
    <w:name w:val="Заголовок 21"/>
    <w:basedOn w:val="a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customStyle="1" w:styleId="311">
    <w:name w:val="Заголовок 31"/>
    <w:basedOn w:val="a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1">
    <w:name w:val="Заголовок 41"/>
    <w:basedOn w:val="a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1">
    <w:name w:val="Заголовок 51"/>
    <w:basedOn w:val="a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0">
    <w:name w:val="Заголовок 71"/>
    <w:basedOn w:val="a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0">
    <w:name w:val="Заголовок 81"/>
    <w:basedOn w:val="a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0">
    <w:name w:val="Заголовок 91"/>
    <w:basedOn w:val="a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link w:val="1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1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1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5">
    <w:name w:val="Текст сноски Знак"/>
    <w:link w:val="a4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e">
    <w:name w:val="Верхний колонтитул Знак"/>
    <w:basedOn w:val="a0"/>
    <w:uiPriority w:val="99"/>
    <w:qFormat/>
  </w:style>
  <w:style w:type="character" w:customStyle="1" w:styleId="af">
    <w:name w:val="Нижний колонтитул Знак"/>
    <w:basedOn w:val="a0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40">
    <w:name w:val="A4"/>
    <w:uiPriority w:val="99"/>
    <w:qFormat/>
    <w:rPr>
      <w:rFonts w:cs="myriad pro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</w:style>
  <w:style w:type="character" w:styleId="af1">
    <w:name w:val="Emphasis"/>
    <w:basedOn w:val="a0"/>
    <w:uiPriority w:val="20"/>
    <w:qFormat/>
    <w:rPr>
      <w:i/>
      <w:iCs/>
    </w:rPr>
  </w:style>
  <w:style w:type="character" w:customStyle="1" w:styleId="bx-messenger-message">
    <w:name w:val="bx-messenger-message"/>
    <w:basedOn w:val="a0"/>
    <w:qFormat/>
  </w:style>
  <w:style w:type="character" w:customStyle="1" w:styleId="bx-messenger-content-item-like">
    <w:name w:val="bx-messenger-content-item-like"/>
    <w:basedOn w:val="a0"/>
    <w:qFormat/>
  </w:style>
  <w:style w:type="character" w:customStyle="1" w:styleId="bx-messenger-content-like-button">
    <w:name w:val="bx-messenger-content-like-button"/>
    <w:basedOn w:val="a0"/>
    <w:qFormat/>
  </w:style>
  <w:style w:type="character" w:customStyle="1" w:styleId="bx-messenger-content-item-date">
    <w:name w:val="bx-messenger-content-item-date"/>
    <w:basedOn w:val="a0"/>
    <w:qFormat/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ListLabel85">
    <w:name w:val="ListLabel 85"/>
    <w:qFormat/>
    <w:rPr>
      <w:rFonts w:eastAsia="Times New Roman" w:cstheme="minorHAnsi"/>
      <w:bCs/>
      <w:sz w:val="20"/>
      <w:szCs w:val="20"/>
      <w:lang w:val="en-US" w:eastAsia="ru-RU"/>
    </w:rPr>
  </w:style>
  <w:style w:type="character" w:customStyle="1" w:styleId="ListLabel86">
    <w:name w:val="ListLabel 86"/>
    <w:qFormat/>
    <w:rPr>
      <w:rFonts w:eastAsia="Times New Roman" w:cstheme="minorHAnsi"/>
      <w:bCs/>
      <w:sz w:val="20"/>
      <w:szCs w:val="20"/>
      <w:lang w:eastAsia="ru-RU"/>
    </w:rPr>
  </w:style>
  <w:style w:type="character" w:customStyle="1" w:styleId="ListLabel87">
    <w:name w:val="ListLabel 87"/>
    <w:qFormat/>
    <w:rPr>
      <w:rFonts w:cstheme="minorHAnsi"/>
      <w:bCs/>
      <w:sz w:val="20"/>
      <w:szCs w:val="20"/>
      <w:lang w:eastAsia="ru-RU"/>
    </w:rPr>
  </w:style>
  <w:style w:type="character" w:customStyle="1" w:styleId="ListLabel88">
    <w:name w:val="ListLabel 88"/>
    <w:qFormat/>
    <w:rPr>
      <w:rFonts w:cstheme="minorHAnsi"/>
      <w:sz w:val="20"/>
      <w:szCs w:val="20"/>
      <w:lang w:eastAsia="ru-RU"/>
    </w:rPr>
  </w:style>
  <w:style w:type="character" w:customStyle="1" w:styleId="ListLabel89">
    <w:name w:val="ListLabel 89"/>
    <w:qFormat/>
    <w:rPr>
      <w:rFonts w:eastAsia="Times New Roman" w:cstheme="minorHAnsi"/>
      <w:bCs/>
      <w:sz w:val="20"/>
      <w:szCs w:val="20"/>
      <w:lang w:val="en-US" w:eastAsia="ru-RU"/>
    </w:rPr>
  </w:style>
  <w:style w:type="character" w:customStyle="1" w:styleId="ListLabel90">
    <w:name w:val="ListLabel 90"/>
    <w:qFormat/>
    <w:rPr>
      <w:rFonts w:eastAsia="Times New Roman" w:cstheme="minorHAnsi"/>
      <w:bCs/>
      <w:sz w:val="20"/>
      <w:szCs w:val="20"/>
      <w:lang w:eastAsia="ru-RU"/>
    </w:rPr>
  </w:style>
  <w:style w:type="character" w:customStyle="1" w:styleId="ListLabel91">
    <w:name w:val="ListLabel 91"/>
    <w:qFormat/>
    <w:rPr>
      <w:rFonts w:cstheme="minorHAnsi"/>
      <w:bCs/>
      <w:sz w:val="24"/>
      <w:szCs w:val="24"/>
      <w:lang w:eastAsia="ru-RU"/>
    </w:rPr>
  </w:style>
  <w:style w:type="character" w:customStyle="1" w:styleId="ListLabel92">
    <w:name w:val="ListLabel 92"/>
    <w:qFormat/>
    <w:rPr>
      <w:rFonts w:cstheme="minorHAnsi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3"/>
    <w:uiPriority w:val="99"/>
    <w:qFormat/>
    <w:rPr>
      <w:sz w:val="22"/>
    </w:rPr>
  </w:style>
  <w:style w:type="character" w:customStyle="1" w:styleId="15">
    <w:name w:val="Нижний колонтитул Знак1"/>
    <w:basedOn w:val="a0"/>
    <w:link w:val="af4"/>
    <w:uiPriority w:val="99"/>
    <w:qFormat/>
    <w:rPr>
      <w:sz w:val="22"/>
    </w:rPr>
  </w:style>
  <w:style w:type="character" w:customStyle="1" w:styleId="ListLabel93">
    <w:name w:val="ListLabel 93"/>
    <w:qFormat/>
    <w:rPr>
      <w:rFonts w:ascii="Times New Roman" w:eastAsia="Times New Roman" w:hAnsi="Times New Roman" w:cs="Times New Roman"/>
      <w:bCs/>
      <w:sz w:val="24"/>
      <w:szCs w:val="24"/>
      <w:lang w:val="en-US" w:eastAsia="ru-RU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ListLabel95">
    <w:name w:val="ListLabel 95"/>
    <w:qFormat/>
    <w:rPr>
      <w:rFonts w:cstheme="minorHAnsi"/>
      <w:bCs/>
      <w:sz w:val="24"/>
      <w:szCs w:val="24"/>
      <w:lang w:eastAsia="ru-RU"/>
    </w:rPr>
  </w:style>
  <w:style w:type="character" w:customStyle="1" w:styleId="ListLabel96">
    <w:name w:val="ListLabel 96"/>
    <w:qFormat/>
    <w:rPr>
      <w:rFonts w:cstheme="minorHAnsi"/>
      <w:sz w:val="24"/>
      <w:szCs w:val="24"/>
      <w:lang w:eastAsia="ru-RU"/>
    </w:rPr>
  </w:style>
  <w:style w:type="paragraph" w:customStyle="1" w:styleId="16">
    <w:name w:val="Заголовок1"/>
    <w:basedOn w:val="a"/>
    <w:next w:val="af5"/>
    <w:qFormat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5">
    <w:name w:val="Body Text"/>
    <w:basedOn w:val="a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List"/>
    <w:basedOn w:val="af5"/>
    <w:rPr>
      <w:rFonts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f7">
    <w:name w:val="index heading"/>
    <w:basedOn w:val="a"/>
    <w:qFormat/>
    <w:pPr>
      <w:suppressLineNumbers/>
      <w:spacing w:after="200" w:line="276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8">
    <w:name w:val="No Spacing"/>
    <w:uiPriority w:val="1"/>
    <w:qFormat/>
  </w:style>
  <w:style w:type="paragraph" w:styleId="af9">
    <w:name w:val="Title"/>
    <w:basedOn w:val="a"/>
    <w:uiPriority w:val="10"/>
    <w:qFormat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fa">
    <w:name w:val="Subtitle"/>
    <w:basedOn w:val="a"/>
    <w:uiPriority w:val="11"/>
    <w:qFormat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2">
    <w:name w:val="Quote"/>
    <w:basedOn w:val="a"/>
    <w:uiPriority w:val="29"/>
    <w:qFormat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18">
    <w:name w:val="Текст сноски1"/>
    <w:basedOn w:val="a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19">
    <w:name w:val="Текст концевой сноски1"/>
    <w:basedOn w:val="a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112">
    <w:name w:val="Оглавление 11"/>
    <w:basedOn w:val="a"/>
    <w:link w:val="Heading1Char"/>
    <w:uiPriority w:val="39"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2">
    <w:name w:val="Оглавление 21"/>
    <w:basedOn w:val="a"/>
    <w:link w:val="Heading6Char"/>
    <w:uiPriority w:val="39"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2">
    <w:name w:val="Оглавление 31"/>
    <w:basedOn w:val="a"/>
    <w:uiPriority w:val="39"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2">
    <w:name w:val="Оглавление 41"/>
    <w:basedOn w:val="a"/>
    <w:uiPriority w:val="39"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12">
    <w:name w:val="Оглавление 51"/>
    <w:basedOn w:val="a"/>
    <w:uiPriority w:val="39"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0">
    <w:name w:val="Оглавление 61"/>
    <w:basedOn w:val="a"/>
    <w:uiPriority w:val="39"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11">
    <w:name w:val="Оглавление 71"/>
    <w:basedOn w:val="a"/>
    <w:uiPriority w:val="39"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11">
    <w:name w:val="Оглавление 81"/>
    <w:basedOn w:val="a"/>
    <w:uiPriority w:val="39"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11">
    <w:name w:val="Оглавление 91"/>
    <w:basedOn w:val="a"/>
    <w:uiPriority w:val="39"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OC Heading"/>
    <w:uiPriority w:val="39"/>
    <w:unhideWhenUsed/>
    <w:qFormat/>
  </w:style>
  <w:style w:type="paragraph" w:styleId="afd">
    <w:name w:val="table of figures"/>
    <w:basedOn w:val="a"/>
    <w:uiPriority w:val="99"/>
    <w:unhideWhenUsed/>
    <w:qFormat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a">
    <w:name w:val="Заголовок1"/>
    <w:basedOn w:val="a"/>
    <w:qFormat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3">
    <w:name w:val="header"/>
    <w:basedOn w:val="a"/>
    <w:link w:val="1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1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Balloon Text"/>
    <w:basedOn w:val="a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1">
    <w:name w:val="Pa1"/>
    <w:basedOn w:val="a"/>
    <w:uiPriority w:val="99"/>
    <w:qFormat/>
    <w:pPr>
      <w:spacing w:line="24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a"/>
    <w:uiPriority w:val="99"/>
    <w:qFormat/>
    <w:pPr>
      <w:spacing w:line="24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12">
    <w:name w:val="Абзац списка1"/>
    <w:basedOn w:val="a"/>
    <w:link w:val="Heading2Char"/>
    <w:qFormat/>
    <w:pPr>
      <w:ind w:left="720"/>
      <w:contextualSpacing/>
    </w:pPr>
    <w:rPr>
      <w:rFonts w:eastAsia="Calibri"/>
    </w:rPr>
  </w:style>
  <w:style w:type="paragraph" w:styleId="aff0">
    <w:name w:val="Normal (Web)"/>
    <w:basedOn w:val="a"/>
    <w:uiPriority w:val="99"/>
    <w:unhideWhenUsed/>
    <w:qFormat/>
    <w:pPr>
      <w:spacing w:beforeAutospacing="1" w:after="200" w:afterAutospacing="1"/>
    </w:pPr>
    <w:rPr>
      <w:rFonts w:eastAsiaTheme="minorHAnsi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paragraph" w:styleId="aff6">
    <w:name w:val="Revision"/>
    <w:hidden/>
    <w:uiPriority w:val="99"/>
    <w:semiHidden/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504">
    <w:name w:val="1504"/>
    <w:basedOn w:val="a0"/>
  </w:style>
  <w:style w:type="character" w:customStyle="1" w:styleId="1271">
    <w:name w:val="1271"/>
    <w:basedOn w:val="a0"/>
  </w:style>
  <w:style w:type="character" w:customStyle="1" w:styleId="1175">
    <w:name w:val="1175"/>
    <w:basedOn w:val="a0"/>
  </w:style>
  <w:style w:type="character" w:customStyle="1" w:styleId="1327">
    <w:name w:val="132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
</file>

<file path=customXml/item2.xml>
</file>

<file path=customXml/item3.xml>
</file>

<file path=customXml/item4.xml>
</file>

<file path=customXml/item5.xml>
</file>

<file path=customXml/item6.xml>
</file>

<file path=customXml/itemProps1.xml><?xml version="1.0" encoding="utf-8"?>
<ds:datastoreItem xmlns:ds="http://schemas.openxmlformats.org/officeDocument/2006/customXml" ds:itemID="{29531567-B1C5-42E7-BAA8-EE93037CE851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customXml/itemProps4.xml><?xml version="1.0" encoding="utf-8"?>
<ds:datastoreItem xmlns:ds="http://schemas.openxmlformats.org/officeDocument/2006/customXml" ds:itemID="{8CEF33FD-0876-492F-9F70-A3855CE666AA}"/>
</file>

<file path=customXml/itemProps5.xml><?xml version="1.0" encoding="utf-8"?>
<ds:datastoreItem xmlns:ds="http://schemas.openxmlformats.org/officeDocument/2006/customXml" ds:itemID="{8A3FA7F0-5C66-4CB9-82D3-760AE6DFD1CE}"/>
</file>

<file path=customXml/itemProps6.xml><?xml version="1.0" encoding="utf-8"?>
<ds:datastoreItem xmlns:ds="http://schemas.openxmlformats.org/officeDocument/2006/customXml" ds:itemID="{AF3CD425-0AD7-4B84-8623-795A9E96F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</dc:creator>
  <cp:lastModifiedBy>User</cp:lastModifiedBy>
  <cp:revision>2</cp:revision>
  <dcterms:created xsi:type="dcterms:W3CDTF">2024-08-09T12:43:00Z</dcterms:created>
  <dcterms:modified xsi:type="dcterms:W3CDTF">2024-08-09T12:43:00Z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